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951" w:rsidRDefault="00D22951" w:rsidP="00D22951">
      <w:pPr>
        <w:tabs>
          <w:tab w:val="center" w:pos="4680"/>
        </w:tabs>
        <w:jc w:val="both"/>
        <w:rPr>
          <w:b/>
          <w:lang w:val="en-GB"/>
        </w:rPr>
      </w:pPr>
      <w:r>
        <w:rPr>
          <w:lang w:val="en-GB"/>
        </w:rPr>
        <w:tab/>
      </w:r>
      <w:r>
        <w:rPr>
          <w:b/>
          <w:sz w:val="28"/>
          <w:lang w:val="en-GB"/>
        </w:rPr>
        <w:t xml:space="preserve">THE CORPORATION OF THE CITY OF </w:t>
      </w:r>
      <w:smartTag w:uri="urn:schemas-microsoft-com:office:smarttags" w:element="place">
        <w:smartTag w:uri="urn:schemas-microsoft-com:office:smarttags" w:element="City">
          <w:r>
            <w:rPr>
              <w:b/>
              <w:sz w:val="28"/>
              <w:lang w:val="en-GB"/>
            </w:rPr>
            <w:t>GUELPH</w:t>
          </w:r>
        </w:smartTag>
      </w:smartTag>
    </w:p>
    <w:p w:rsidR="00D22951" w:rsidRDefault="00D22951" w:rsidP="00D22951">
      <w:pPr>
        <w:jc w:val="both"/>
        <w:rPr>
          <w:lang w:val="en-GB"/>
        </w:rPr>
      </w:pPr>
    </w:p>
    <w:p w:rsidR="00D22951" w:rsidRDefault="00D22951" w:rsidP="00D22951">
      <w:pPr>
        <w:jc w:val="both"/>
        <w:rPr>
          <w:lang w:val="en-GB"/>
        </w:rPr>
      </w:pPr>
    </w:p>
    <w:p w:rsidR="00D22951" w:rsidRDefault="00D22951" w:rsidP="00D22951">
      <w:pPr>
        <w:ind w:left="5040"/>
        <w:jc w:val="both"/>
        <w:rPr>
          <w:b/>
          <w:lang w:val="en-GB"/>
        </w:rPr>
      </w:pPr>
      <w:r>
        <w:rPr>
          <w:b/>
          <w:lang w:val="en-GB"/>
        </w:rPr>
        <w:t>By-law Number (2013)-19630</w:t>
      </w:r>
    </w:p>
    <w:p w:rsidR="00D22951" w:rsidRDefault="00D22951" w:rsidP="00D22951">
      <w:pPr>
        <w:jc w:val="both"/>
        <w:rPr>
          <w:lang w:val="en-GB"/>
        </w:rPr>
      </w:pPr>
    </w:p>
    <w:p w:rsidR="00D22951" w:rsidRDefault="00D22951" w:rsidP="00D22951">
      <w:pPr>
        <w:ind w:left="5040"/>
        <w:jc w:val="both"/>
        <w:rPr>
          <w:lang w:val="en-GB"/>
        </w:rPr>
      </w:pPr>
      <w:r>
        <w:rPr>
          <w:lang w:val="en-GB"/>
        </w:rPr>
        <w:t>A by-law to amend By-law Number (1995)-14864, as amended, known as the Zoning By-law for the City of Guelph as it affects property known municipally as 185-187 Bristol Street and legally described as</w:t>
      </w:r>
      <w:r w:rsidRPr="007F2C58">
        <w:rPr>
          <w:lang w:val="en-GB"/>
        </w:rPr>
        <w:t xml:space="preserve"> </w:t>
      </w:r>
      <w:r w:rsidRPr="00272A39">
        <w:rPr>
          <w:lang w:val="en-GB"/>
        </w:rPr>
        <w:t xml:space="preserve">Lot </w:t>
      </w:r>
      <w:r>
        <w:rPr>
          <w:lang w:val="en-GB"/>
        </w:rPr>
        <w:t xml:space="preserve">18, Part Lot 19, Registered Plan 42, City of Guelph </w:t>
      </w:r>
      <w:r>
        <w:rPr>
          <w:rFonts w:cs="Arial"/>
          <w:szCs w:val="22"/>
        </w:rPr>
        <w:t>(ZC1216).</w:t>
      </w:r>
    </w:p>
    <w:p w:rsidR="00D22951" w:rsidRDefault="00D22951" w:rsidP="00D22951">
      <w:pPr>
        <w:spacing w:line="480" w:lineRule="auto"/>
        <w:jc w:val="both"/>
        <w:rPr>
          <w:lang w:val="en-GB"/>
        </w:rPr>
      </w:pPr>
    </w:p>
    <w:p w:rsidR="00D22951" w:rsidRDefault="00D22951" w:rsidP="00D22951">
      <w:pPr>
        <w:spacing w:line="360" w:lineRule="auto"/>
        <w:ind w:firstLine="720"/>
        <w:jc w:val="both"/>
        <w:rPr>
          <w:lang w:val="en-GB"/>
        </w:rPr>
      </w:pPr>
      <w:r>
        <w:rPr>
          <w:lang w:val="en-GB"/>
        </w:rPr>
        <w:t xml:space="preserve">WHEREAS Section 34(1) of the </w:t>
      </w:r>
      <w:r w:rsidRPr="00661792">
        <w:rPr>
          <w:i/>
          <w:lang w:val="en-GB"/>
        </w:rPr>
        <w:t>Planning Act</w:t>
      </w:r>
      <w:r>
        <w:rPr>
          <w:lang w:val="en-GB"/>
        </w:rPr>
        <w:t xml:space="preserve">, R.S.O. 1990, c.P.13 authorizes the Council of a Municipality to enact Zoning By-laws; </w:t>
      </w:r>
    </w:p>
    <w:p w:rsidR="00D22951" w:rsidRDefault="00D22951" w:rsidP="00D22951">
      <w:pPr>
        <w:jc w:val="both"/>
        <w:rPr>
          <w:lang w:val="en-GB"/>
        </w:rPr>
      </w:pPr>
    </w:p>
    <w:p w:rsidR="00D22951" w:rsidRDefault="00D22951" w:rsidP="00D22951">
      <w:pPr>
        <w:jc w:val="both"/>
        <w:rPr>
          <w:lang w:val="en-GB"/>
        </w:rPr>
      </w:pPr>
    </w:p>
    <w:p w:rsidR="00D22951" w:rsidRDefault="00D22951" w:rsidP="00D22951">
      <w:pPr>
        <w:spacing w:line="360" w:lineRule="auto"/>
        <w:ind w:firstLine="720"/>
        <w:jc w:val="both"/>
        <w:rPr>
          <w:lang w:val="en-GB"/>
        </w:rPr>
      </w:pPr>
      <w:r>
        <w:rPr>
          <w:b/>
          <w:lang w:val="en-GB"/>
        </w:rPr>
        <w:t xml:space="preserve">NOW THEREFORE THE COUNCIL OF THE CORPORATION OF THE CITY OF </w:t>
      </w:r>
      <w:smartTag w:uri="urn:schemas-microsoft-com:office:smarttags" w:element="place">
        <w:smartTag w:uri="urn:schemas-microsoft-com:office:smarttags" w:element="City">
          <w:r>
            <w:rPr>
              <w:b/>
              <w:lang w:val="en-GB"/>
            </w:rPr>
            <w:t>GUELPH</w:t>
          </w:r>
        </w:smartTag>
      </w:smartTag>
      <w:r>
        <w:rPr>
          <w:b/>
          <w:lang w:val="en-GB"/>
        </w:rPr>
        <w:t xml:space="preserve"> ENACTS AS FOLLOWS:</w:t>
      </w:r>
    </w:p>
    <w:p w:rsidR="00D22951" w:rsidRDefault="00D22951" w:rsidP="00D22951">
      <w:pPr>
        <w:spacing w:line="360" w:lineRule="auto"/>
        <w:ind w:firstLine="720"/>
        <w:jc w:val="both"/>
        <w:rPr>
          <w:lang w:val="en-GB"/>
        </w:rPr>
      </w:pPr>
    </w:p>
    <w:p w:rsidR="00D22951" w:rsidRDefault="00D22951" w:rsidP="00D22951">
      <w:pPr>
        <w:numPr>
          <w:ilvl w:val="0"/>
          <w:numId w:val="1"/>
        </w:numPr>
        <w:tabs>
          <w:tab w:val="clear" w:pos="720"/>
          <w:tab w:val="left" w:pos="-1440"/>
          <w:tab w:val="num" w:pos="1418"/>
        </w:tabs>
        <w:spacing w:after="240" w:line="360" w:lineRule="auto"/>
        <w:ind w:left="1418" w:hanging="698"/>
        <w:jc w:val="both"/>
        <w:rPr>
          <w:lang w:val="en-GB"/>
        </w:rPr>
      </w:pPr>
      <w:r>
        <w:rPr>
          <w:lang w:val="en-GB"/>
        </w:rPr>
        <w:t xml:space="preserve">By-law Number (1995)-14864, as amended, is hereby further amended by transferring property legally described as </w:t>
      </w:r>
      <w:r w:rsidRPr="00272A39">
        <w:rPr>
          <w:lang w:val="en-GB"/>
        </w:rPr>
        <w:t xml:space="preserve">Lot </w:t>
      </w:r>
      <w:r>
        <w:rPr>
          <w:lang w:val="en-GB"/>
        </w:rPr>
        <w:t xml:space="preserve">18, Part Lot 19, Registered Plan 42, City of Guelph and municipally known as 185-187 Bristol Street from </w:t>
      </w:r>
      <w:r w:rsidRPr="00D22951">
        <w:rPr>
          <w:lang w:val="en-GB"/>
        </w:rPr>
        <w:t xml:space="preserve">the R.1B (Residential Single Detached) Zone to </w:t>
      </w:r>
      <w:r>
        <w:rPr>
          <w:lang w:val="en-GB"/>
        </w:rPr>
        <w:t>the</w:t>
      </w:r>
      <w:r w:rsidRPr="00D22951">
        <w:rPr>
          <w:lang w:val="en-GB"/>
        </w:rPr>
        <w:t xml:space="preserve"> R.4D-</w:t>
      </w:r>
      <w:r>
        <w:rPr>
          <w:lang w:val="en-GB"/>
        </w:rPr>
        <w:t>8</w:t>
      </w:r>
      <w:r w:rsidRPr="00D22951">
        <w:rPr>
          <w:lang w:val="en-GB"/>
        </w:rPr>
        <w:t xml:space="preserve"> (Specialized Infill Apartment) Zone to permit an affordable housing project consisting of 9 supportive residential units</w:t>
      </w:r>
      <w:r>
        <w:rPr>
          <w:lang w:val="en-GB"/>
        </w:rPr>
        <w:t>.</w:t>
      </w:r>
    </w:p>
    <w:p w:rsidR="00D22951" w:rsidRPr="00216C00" w:rsidRDefault="00D22951" w:rsidP="00D22951">
      <w:pPr>
        <w:numPr>
          <w:ilvl w:val="0"/>
          <w:numId w:val="1"/>
        </w:numPr>
        <w:tabs>
          <w:tab w:val="left" w:pos="-1440"/>
        </w:tabs>
        <w:spacing w:line="360" w:lineRule="auto"/>
        <w:ind w:left="1418" w:hanging="698"/>
        <w:jc w:val="both"/>
        <w:rPr>
          <w:lang w:val="en-GB"/>
        </w:rPr>
      </w:pPr>
      <w:r>
        <w:rPr>
          <w:szCs w:val="22"/>
        </w:rPr>
        <w:t>Section 5.4.3.4 of By-law Number (1995)-14864, as amended, is hereby further amended by adding a new subsection 5.4.3.4.8:</w:t>
      </w:r>
    </w:p>
    <w:p w:rsidR="00D22951" w:rsidRPr="00EC7B03" w:rsidRDefault="00D22951" w:rsidP="00D22951">
      <w:pPr>
        <w:tabs>
          <w:tab w:val="left" w:pos="-1440"/>
        </w:tabs>
        <w:spacing w:line="360" w:lineRule="auto"/>
        <w:ind w:left="1418"/>
        <w:jc w:val="both"/>
        <w:rPr>
          <w:lang w:val="en-GB"/>
        </w:rPr>
      </w:pPr>
    </w:p>
    <w:p w:rsidR="00D22951" w:rsidRDefault="00D22951" w:rsidP="00D22951">
      <w:pPr>
        <w:tabs>
          <w:tab w:val="left" w:pos="-1440"/>
          <w:tab w:val="left" w:pos="2977"/>
        </w:tabs>
        <w:ind w:left="1418"/>
        <w:jc w:val="both"/>
        <w:rPr>
          <w:lang w:val="en-GB"/>
        </w:rPr>
      </w:pPr>
      <w:r>
        <w:rPr>
          <w:lang w:val="en-GB"/>
        </w:rPr>
        <w:t>5.4.3.4.8</w:t>
      </w:r>
      <w:r>
        <w:rPr>
          <w:lang w:val="en-GB"/>
        </w:rPr>
        <w:tab/>
      </w:r>
      <w:r>
        <w:rPr>
          <w:u w:val="single"/>
          <w:lang w:val="en-GB"/>
        </w:rPr>
        <w:t>R.4D-8</w:t>
      </w:r>
    </w:p>
    <w:p w:rsidR="00D22951" w:rsidRDefault="00D22951" w:rsidP="00D22951">
      <w:pPr>
        <w:tabs>
          <w:tab w:val="left" w:pos="-1440"/>
          <w:tab w:val="left" w:pos="2977"/>
        </w:tabs>
        <w:ind w:left="1418"/>
        <w:jc w:val="both"/>
        <w:rPr>
          <w:lang w:val="en-GB"/>
        </w:rPr>
      </w:pPr>
      <w:r>
        <w:rPr>
          <w:lang w:val="en-GB"/>
        </w:rPr>
        <w:tab/>
        <w:t xml:space="preserve">185-187 Bristol Street </w:t>
      </w:r>
    </w:p>
    <w:p w:rsidR="00D22951" w:rsidRDefault="00D22951" w:rsidP="00D22951">
      <w:pPr>
        <w:tabs>
          <w:tab w:val="left" w:pos="-1440"/>
          <w:tab w:val="left" w:pos="2977"/>
        </w:tabs>
        <w:ind w:left="2977" w:hanging="1559"/>
        <w:jc w:val="both"/>
        <w:rPr>
          <w:lang w:val="en-GB"/>
        </w:rPr>
      </w:pPr>
      <w:r>
        <w:rPr>
          <w:lang w:val="en-GB"/>
        </w:rPr>
        <w:tab/>
        <w:t>As shown on Defined Area Map Number 25 of Schedule “A” of this By-law.</w:t>
      </w:r>
    </w:p>
    <w:p w:rsidR="00D22951" w:rsidRDefault="00D22951" w:rsidP="00D22951">
      <w:pPr>
        <w:tabs>
          <w:tab w:val="left" w:pos="-1440"/>
          <w:tab w:val="left" w:pos="2977"/>
        </w:tabs>
        <w:ind w:left="2977" w:hanging="1559"/>
        <w:jc w:val="both"/>
        <w:rPr>
          <w:lang w:val="en-GB"/>
        </w:rPr>
      </w:pPr>
    </w:p>
    <w:p w:rsidR="00D22951" w:rsidRDefault="00D22951" w:rsidP="00D22951">
      <w:pPr>
        <w:tabs>
          <w:tab w:val="left" w:pos="-1440"/>
          <w:tab w:val="left" w:pos="2977"/>
        </w:tabs>
        <w:ind w:left="2835" w:hanging="1417"/>
        <w:jc w:val="both"/>
        <w:rPr>
          <w:u w:val="single"/>
          <w:lang w:val="en-GB"/>
        </w:rPr>
      </w:pPr>
      <w:r>
        <w:rPr>
          <w:lang w:val="en-GB"/>
        </w:rPr>
        <w:t>5.4.3.4.8.1</w:t>
      </w:r>
      <w:r>
        <w:rPr>
          <w:lang w:val="en-GB"/>
        </w:rPr>
        <w:tab/>
      </w:r>
      <w:r>
        <w:rPr>
          <w:lang w:val="en-GB"/>
        </w:rPr>
        <w:tab/>
      </w:r>
      <w:r w:rsidRPr="00103F2A">
        <w:rPr>
          <w:u w:val="single"/>
          <w:lang w:val="en-GB"/>
        </w:rPr>
        <w:t>Permitted Use</w:t>
      </w:r>
      <w:r w:rsidR="00CE6925">
        <w:rPr>
          <w:u w:val="single"/>
          <w:lang w:val="en-GB"/>
        </w:rPr>
        <w:t>s</w:t>
      </w:r>
    </w:p>
    <w:p w:rsidR="00CE6925" w:rsidRDefault="00CE6925" w:rsidP="00CE6925">
      <w:pPr>
        <w:pStyle w:val="ListParagraph"/>
        <w:numPr>
          <w:ilvl w:val="0"/>
          <w:numId w:val="4"/>
        </w:numPr>
        <w:tabs>
          <w:tab w:val="left" w:pos="-1440"/>
          <w:tab w:val="left" w:pos="2977"/>
        </w:tabs>
        <w:ind w:left="3402" w:hanging="425"/>
        <w:jc w:val="both"/>
        <w:rPr>
          <w:lang w:val="en-GB"/>
        </w:rPr>
      </w:pPr>
      <w:r>
        <w:rPr>
          <w:lang w:val="en-GB"/>
        </w:rPr>
        <w:t>Supportive Housing</w:t>
      </w:r>
    </w:p>
    <w:p w:rsidR="00CE6925" w:rsidRPr="00CE6925" w:rsidRDefault="00CE6925" w:rsidP="00CE6925">
      <w:pPr>
        <w:pStyle w:val="ListParagraph"/>
        <w:numPr>
          <w:ilvl w:val="0"/>
          <w:numId w:val="4"/>
        </w:numPr>
        <w:tabs>
          <w:tab w:val="left" w:pos="-1440"/>
          <w:tab w:val="left" w:pos="2977"/>
        </w:tabs>
        <w:ind w:left="3402" w:hanging="425"/>
        <w:jc w:val="both"/>
        <w:rPr>
          <w:lang w:val="en-GB"/>
        </w:rPr>
      </w:pPr>
      <w:r w:rsidRPr="00CE6925">
        <w:rPr>
          <w:lang w:val="en-GB"/>
        </w:rPr>
        <w:t>Accessory Uses in accordance with Section 4.23</w:t>
      </w:r>
    </w:p>
    <w:p w:rsidR="00D22951" w:rsidRPr="00CE6925" w:rsidRDefault="00CE6925" w:rsidP="00CE6925">
      <w:pPr>
        <w:pStyle w:val="ListParagraph"/>
        <w:ind w:left="3240"/>
        <w:rPr>
          <w:lang w:val="en-GB"/>
        </w:rPr>
      </w:pPr>
      <w:r w:rsidRPr="00CE6925">
        <w:rPr>
          <w:lang w:val="en-GB"/>
        </w:rPr>
        <w:t xml:space="preserve">  </w:t>
      </w:r>
    </w:p>
    <w:p w:rsidR="00D22951" w:rsidRDefault="00CE6925" w:rsidP="00D44587">
      <w:pPr>
        <w:ind w:left="2977"/>
        <w:jc w:val="both"/>
        <w:rPr>
          <w:lang w:val="en-GB"/>
        </w:rPr>
      </w:pPr>
      <w:r w:rsidRPr="00CE6925">
        <w:rPr>
          <w:lang w:val="en-GB"/>
        </w:rPr>
        <w:t>For the purposes of this Zone, Supportive Housing shall mean the use of a building with dwelling units to provide services and supports on-site that are designed to assist residents who need specific support services while allowing them to maintain a level of independence. Support services may include, but are not limited to, collective dining facilities, laundry facilities, counselling, educational services and life skills training.</w:t>
      </w:r>
    </w:p>
    <w:p w:rsidR="00D22951" w:rsidRDefault="00D22951" w:rsidP="00D22951">
      <w:pPr>
        <w:ind w:left="2977"/>
        <w:rPr>
          <w:lang w:val="en-GB"/>
        </w:rPr>
      </w:pPr>
    </w:p>
    <w:p w:rsidR="00D22951" w:rsidRDefault="00D22951" w:rsidP="00D22951">
      <w:pPr>
        <w:pStyle w:val="ListParagraph"/>
        <w:tabs>
          <w:tab w:val="left" w:pos="-1440"/>
          <w:tab w:val="left" w:pos="2977"/>
        </w:tabs>
        <w:ind w:left="2977"/>
        <w:jc w:val="both"/>
        <w:rPr>
          <w:szCs w:val="22"/>
        </w:rPr>
      </w:pPr>
    </w:p>
    <w:p w:rsidR="00D22951" w:rsidRDefault="00CE6925" w:rsidP="00D22951">
      <w:pPr>
        <w:pStyle w:val="ListParagraph"/>
        <w:tabs>
          <w:tab w:val="left" w:pos="-1440"/>
          <w:tab w:val="left" w:pos="2977"/>
        </w:tabs>
        <w:ind w:left="1440"/>
        <w:jc w:val="both"/>
        <w:rPr>
          <w:szCs w:val="22"/>
          <w:u w:val="single"/>
        </w:rPr>
      </w:pPr>
      <w:r>
        <w:rPr>
          <w:szCs w:val="22"/>
        </w:rPr>
        <w:t>5.4.3.4.8.2</w:t>
      </w:r>
      <w:r w:rsidR="00D22951">
        <w:rPr>
          <w:szCs w:val="22"/>
        </w:rPr>
        <w:tab/>
      </w:r>
      <w:r w:rsidR="00D22951" w:rsidRPr="004337F5">
        <w:rPr>
          <w:szCs w:val="22"/>
          <w:u w:val="single"/>
        </w:rPr>
        <w:t>Regulations</w:t>
      </w:r>
    </w:p>
    <w:p w:rsidR="00D22951" w:rsidRDefault="00D22951" w:rsidP="00D22951">
      <w:pPr>
        <w:pStyle w:val="ListParagraph"/>
        <w:tabs>
          <w:tab w:val="left" w:pos="-1440"/>
          <w:tab w:val="left" w:pos="2977"/>
        </w:tabs>
        <w:ind w:left="2977"/>
        <w:jc w:val="both"/>
        <w:rPr>
          <w:szCs w:val="22"/>
        </w:rPr>
      </w:pPr>
      <w:r>
        <w:rPr>
          <w:szCs w:val="22"/>
        </w:rPr>
        <w:t xml:space="preserve">In accordance with the provisions of </w:t>
      </w:r>
      <w:r w:rsidR="00A645C3" w:rsidRPr="00A645C3">
        <w:rPr>
          <w:szCs w:val="22"/>
        </w:rPr>
        <w:t>Section 4 (General Provisions), Section 5.4.3 and Table 5.4.2</w:t>
      </w:r>
      <w:r w:rsidR="00A645C3" w:rsidRPr="007B250D">
        <w:rPr>
          <w:rFonts w:ascii="Verdana" w:hAnsi="Verdana"/>
        </w:rPr>
        <w:t xml:space="preserve"> </w:t>
      </w:r>
      <w:r>
        <w:rPr>
          <w:szCs w:val="22"/>
        </w:rPr>
        <w:t>of By-law Number (1995)-14864, as amended, with the following exceptions:</w:t>
      </w:r>
    </w:p>
    <w:p w:rsidR="00D22951" w:rsidRDefault="00D22951" w:rsidP="00D22951">
      <w:pPr>
        <w:pStyle w:val="ListParagraph"/>
        <w:tabs>
          <w:tab w:val="left" w:pos="-1440"/>
          <w:tab w:val="left" w:pos="2977"/>
        </w:tabs>
        <w:ind w:left="2977"/>
        <w:jc w:val="both"/>
        <w:rPr>
          <w:szCs w:val="22"/>
        </w:rPr>
      </w:pPr>
    </w:p>
    <w:p w:rsidR="00A645C3" w:rsidRDefault="00A645C3" w:rsidP="00D22951">
      <w:pPr>
        <w:pStyle w:val="ListParagraph"/>
        <w:tabs>
          <w:tab w:val="left" w:pos="-1440"/>
          <w:tab w:val="left" w:pos="2977"/>
        </w:tabs>
        <w:ind w:left="2977"/>
        <w:jc w:val="both"/>
        <w:rPr>
          <w:szCs w:val="22"/>
        </w:rPr>
      </w:pPr>
    </w:p>
    <w:p w:rsidR="00A645C3" w:rsidRDefault="00A645C3" w:rsidP="00D22951">
      <w:pPr>
        <w:pStyle w:val="ListParagraph"/>
        <w:tabs>
          <w:tab w:val="left" w:pos="-1440"/>
          <w:tab w:val="left" w:pos="2977"/>
        </w:tabs>
        <w:ind w:left="2977"/>
        <w:jc w:val="both"/>
        <w:rPr>
          <w:szCs w:val="22"/>
        </w:rPr>
      </w:pPr>
    </w:p>
    <w:p w:rsidR="00D22951" w:rsidRDefault="00A645C3" w:rsidP="00D22951">
      <w:pPr>
        <w:pStyle w:val="ListParagraph"/>
        <w:tabs>
          <w:tab w:val="left" w:pos="-1440"/>
          <w:tab w:val="left" w:pos="2977"/>
        </w:tabs>
        <w:ind w:left="1440"/>
        <w:jc w:val="both"/>
        <w:rPr>
          <w:szCs w:val="22"/>
          <w:u w:val="single"/>
        </w:rPr>
      </w:pPr>
      <w:r>
        <w:rPr>
          <w:szCs w:val="22"/>
        </w:rPr>
        <w:t>5.4.3.4.8</w:t>
      </w:r>
      <w:r w:rsidR="00D22951">
        <w:rPr>
          <w:szCs w:val="22"/>
        </w:rPr>
        <w:t>.2.1</w:t>
      </w:r>
      <w:r w:rsidR="00D22951">
        <w:rPr>
          <w:szCs w:val="22"/>
        </w:rPr>
        <w:tab/>
      </w:r>
      <w:r w:rsidR="00D22951" w:rsidRPr="004337F5">
        <w:rPr>
          <w:szCs w:val="22"/>
          <w:u w:val="single"/>
        </w:rPr>
        <w:t>M</w:t>
      </w:r>
      <w:r w:rsidR="00D22951">
        <w:rPr>
          <w:szCs w:val="22"/>
          <w:u w:val="single"/>
        </w:rPr>
        <w:t xml:space="preserve">aximum </w:t>
      </w:r>
      <w:r w:rsidRPr="00A645C3">
        <w:rPr>
          <w:szCs w:val="22"/>
          <w:u w:val="single"/>
        </w:rPr>
        <w:t>Number of Dwelling Units</w:t>
      </w:r>
      <w:r>
        <w:rPr>
          <w:szCs w:val="22"/>
          <w:u w:val="single"/>
        </w:rPr>
        <w:t xml:space="preserve"> </w:t>
      </w:r>
    </w:p>
    <w:p w:rsidR="00A645C3" w:rsidRDefault="00A645C3" w:rsidP="00D22951">
      <w:pPr>
        <w:pStyle w:val="ListParagraph"/>
        <w:tabs>
          <w:tab w:val="left" w:pos="-1440"/>
          <w:tab w:val="left" w:pos="2977"/>
        </w:tabs>
        <w:ind w:left="1440"/>
        <w:jc w:val="both"/>
        <w:rPr>
          <w:szCs w:val="22"/>
        </w:rPr>
      </w:pPr>
      <w:r>
        <w:rPr>
          <w:szCs w:val="22"/>
        </w:rPr>
        <w:tab/>
        <w:t>9</w:t>
      </w:r>
    </w:p>
    <w:p w:rsidR="00D22951" w:rsidRDefault="00D22951" w:rsidP="00D22951">
      <w:pPr>
        <w:pStyle w:val="ListParagraph"/>
        <w:tabs>
          <w:tab w:val="left" w:pos="-1440"/>
          <w:tab w:val="left" w:pos="2977"/>
        </w:tabs>
        <w:ind w:left="1440"/>
        <w:jc w:val="both"/>
        <w:rPr>
          <w:szCs w:val="22"/>
        </w:rPr>
      </w:pPr>
    </w:p>
    <w:p w:rsidR="00D22951" w:rsidRDefault="00A645C3" w:rsidP="00D22951">
      <w:pPr>
        <w:pStyle w:val="ListParagraph"/>
        <w:tabs>
          <w:tab w:val="left" w:pos="-1440"/>
          <w:tab w:val="left" w:pos="2977"/>
        </w:tabs>
        <w:ind w:left="1440"/>
        <w:jc w:val="both"/>
        <w:rPr>
          <w:szCs w:val="22"/>
        </w:rPr>
      </w:pPr>
      <w:r>
        <w:rPr>
          <w:szCs w:val="22"/>
        </w:rPr>
        <w:t>5</w:t>
      </w:r>
      <w:r w:rsidR="00D22951">
        <w:rPr>
          <w:szCs w:val="22"/>
        </w:rPr>
        <w:t>.</w:t>
      </w:r>
      <w:r>
        <w:rPr>
          <w:szCs w:val="22"/>
        </w:rPr>
        <w:t>4.3.4</w:t>
      </w:r>
      <w:r w:rsidR="00D22951">
        <w:rPr>
          <w:szCs w:val="22"/>
        </w:rPr>
        <w:t>.</w:t>
      </w:r>
      <w:r>
        <w:rPr>
          <w:szCs w:val="22"/>
        </w:rPr>
        <w:t>8</w:t>
      </w:r>
      <w:r w:rsidR="00D22951">
        <w:rPr>
          <w:szCs w:val="22"/>
        </w:rPr>
        <w:t>.2.2</w:t>
      </w:r>
      <w:r w:rsidR="00D22951">
        <w:rPr>
          <w:szCs w:val="22"/>
        </w:rPr>
        <w:tab/>
      </w:r>
      <w:r>
        <w:rPr>
          <w:szCs w:val="22"/>
          <w:u w:val="single"/>
        </w:rPr>
        <w:t>Minimum Side Yard</w:t>
      </w:r>
    </w:p>
    <w:p w:rsidR="00D22951" w:rsidRDefault="00A645C3" w:rsidP="00D22951">
      <w:pPr>
        <w:pStyle w:val="ListParagraph"/>
        <w:tabs>
          <w:tab w:val="left" w:pos="-1440"/>
          <w:tab w:val="left" w:pos="2977"/>
        </w:tabs>
        <w:ind w:left="2977"/>
        <w:jc w:val="both"/>
        <w:rPr>
          <w:szCs w:val="22"/>
        </w:rPr>
      </w:pPr>
      <w:r>
        <w:rPr>
          <w:szCs w:val="22"/>
        </w:rPr>
        <w:t>2.5 metres</w:t>
      </w:r>
    </w:p>
    <w:p w:rsidR="00D22951" w:rsidRDefault="00D22951" w:rsidP="00D22951">
      <w:pPr>
        <w:pStyle w:val="ListParagraph"/>
        <w:tabs>
          <w:tab w:val="left" w:pos="-1440"/>
          <w:tab w:val="left" w:pos="2977"/>
        </w:tabs>
        <w:ind w:left="1440"/>
        <w:jc w:val="both"/>
        <w:rPr>
          <w:szCs w:val="22"/>
        </w:rPr>
      </w:pPr>
    </w:p>
    <w:p w:rsidR="00D22951" w:rsidRDefault="00A645C3" w:rsidP="00D22951">
      <w:pPr>
        <w:pStyle w:val="ListParagraph"/>
        <w:tabs>
          <w:tab w:val="left" w:pos="-1440"/>
          <w:tab w:val="left" w:pos="2977"/>
        </w:tabs>
        <w:ind w:left="1440"/>
        <w:jc w:val="both"/>
        <w:rPr>
          <w:szCs w:val="22"/>
        </w:rPr>
      </w:pPr>
      <w:r>
        <w:rPr>
          <w:szCs w:val="22"/>
        </w:rPr>
        <w:t>5.4.3.4.8.2.3</w:t>
      </w:r>
      <w:r w:rsidR="00D22951">
        <w:rPr>
          <w:szCs w:val="22"/>
        </w:rPr>
        <w:tab/>
      </w:r>
      <w:r w:rsidR="00D22951" w:rsidRPr="00634725">
        <w:rPr>
          <w:szCs w:val="22"/>
          <w:u w:val="single"/>
        </w:rPr>
        <w:t>Off-Street Parking</w:t>
      </w:r>
    </w:p>
    <w:p w:rsidR="00A645C3" w:rsidRDefault="00A645C3" w:rsidP="00D22951">
      <w:pPr>
        <w:pStyle w:val="ListParagraph"/>
        <w:tabs>
          <w:tab w:val="left" w:pos="-1440"/>
          <w:tab w:val="left" w:pos="2977"/>
        </w:tabs>
        <w:ind w:left="2977"/>
        <w:jc w:val="both"/>
        <w:rPr>
          <w:szCs w:val="22"/>
        </w:rPr>
      </w:pPr>
      <w:r>
        <w:rPr>
          <w:szCs w:val="22"/>
        </w:rPr>
        <w:t>A minimum of 7 parking spaces shall be provided</w:t>
      </w:r>
    </w:p>
    <w:p w:rsidR="00A645C3" w:rsidRDefault="00A645C3" w:rsidP="00D22951">
      <w:pPr>
        <w:pStyle w:val="ListParagraph"/>
        <w:tabs>
          <w:tab w:val="left" w:pos="-1440"/>
          <w:tab w:val="left" w:pos="2977"/>
        </w:tabs>
        <w:ind w:left="2977"/>
        <w:jc w:val="both"/>
        <w:rPr>
          <w:szCs w:val="22"/>
        </w:rPr>
      </w:pPr>
    </w:p>
    <w:p w:rsidR="00A645C3" w:rsidRDefault="00A645C3" w:rsidP="00A645C3">
      <w:pPr>
        <w:pStyle w:val="ListParagraph"/>
        <w:tabs>
          <w:tab w:val="left" w:pos="-1440"/>
          <w:tab w:val="left" w:pos="2977"/>
        </w:tabs>
        <w:ind w:left="1440"/>
        <w:jc w:val="both"/>
        <w:rPr>
          <w:szCs w:val="22"/>
        </w:rPr>
      </w:pPr>
      <w:r>
        <w:rPr>
          <w:szCs w:val="22"/>
        </w:rPr>
        <w:t>5.4.3.4.8.2.4</w:t>
      </w:r>
      <w:r>
        <w:rPr>
          <w:szCs w:val="22"/>
        </w:rPr>
        <w:tab/>
      </w:r>
      <w:r w:rsidRPr="00634725">
        <w:rPr>
          <w:szCs w:val="22"/>
          <w:u w:val="single"/>
        </w:rPr>
        <w:t>Parking</w:t>
      </w:r>
      <w:r>
        <w:rPr>
          <w:szCs w:val="22"/>
          <w:u w:val="single"/>
        </w:rPr>
        <w:t xml:space="preserve"> Space Dimensions</w:t>
      </w:r>
    </w:p>
    <w:p w:rsidR="00A645C3" w:rsidRDefault="00A645C3" w:rsidP="00A645C3">
      <w:pPr>
        <w:pStyle w:val="ListParagraph"/>
        <w:tabs>
          <w:tab w:val="left" w:pos="-1440"/>
          <w:tab w:val="left" w:pos="2977"/>
        </w:tabs>
        <w:ind w:left="2977"/>
        <w:jc w:val="both"/>
        <w:rPr>
          <w:szCs w:val="22"/>
        </w:rPr>
      </w:pPr>
      <w:r w:rsidRPr="00A645C3">
        <w:rPr>
          <w:szCs w:val="22"/>
        </w:rPr>
        <w:t>The minimum exterior parking space dimensions shall be 2.5 metres by 5.5 metres for a maximum of 6 parking spaces</w:t>
      </w:r>
    </w:p>
    <w:p w:rsidR="00D22951" w:rsidRPr="00B20D03" w:rsidRDefault="00D22951" w:rsidP="00D22951">
      <w:pPr>
        <w:pStyle w:val="REPORT-preparedby"/>
        <w:tabs>
          <w:tab w:val="clear" w:pos="5400"/>
          <w:tab w:val="left" w:pos="374"/>
        </w:tabs>
        <w:spacing w:after="200"/>
        <w:rPr>
          <w:rFonts w:ascii="Times New Roman" w:hAnsi="Times New Roman"/>
          <w:sz w:val="24"/>
        </w:rPr>
      </w:pPr>
    </w:p>
    <w:p w:rsidR="00D22951" w:rsidRDefault="00D22951" w:rsidP="00D22951">
      <w:pPr>
        <w:numPr>
          <w:ilvl w:val="0"/>
          <w:numId w:val="1"/>
        </w:numPr>
        <w:tabs>
          <w:tab w:val="left" w:pos="-1440"/>
        </w:tabs>
        <w:spacing w:after="240" w:line="360" w:lineRule="auto"/>
        <w:ind w:left="1418" w:hanging="698"/>
        <w:jc w:val="both"/>
        <w:rPr>
          <w:lang w:val="en-GB"/>
        </w:rPr>
      </w:pPr>
      <w:r>
        <w:rPr>
          <w:lang w:val="en-GB"/>
        </w:rPr>
        <w:t xml:space="preserve">Schedule ‘A’ of By-law Number (1995)-14864, as amended, is hereby further amended by deleting Defined Area Map </w:t>
      </w:r>
      <w:r w:rsidR="00A645C3">
        <w:rPr>
          <w:lang w:val="en-GB"/>
        </w:rPr>
        <w:t>25</w:t>
      </w:r>
      <w:r>
        <w:rPr>
          <w:lang w:val="en-GB"/>
        </w:rPr>
        <w:t xml:space="preserve"> and substituting therefore a new Defined Area Map </w:t>
      </w:r>
      <w:r w:rsidR="00A645C3">
        <w:rPr>
          <w:lang w:val="en-GB"/>
        </w:rPr>
        <w:t>25</w:t>
      </w:r>
      <w:r>
        <w:rPr>
          <w:lang w:val="en-GB"/>
        </w:rPr>
        <w:t xml:space="preserve"> attached hereto as Schedule “A”.</w:t>
      </w:r>
    </w:p>
    <w:p w:rsidR="00D22951" w:rsidRPr="003D4392" w:rsidRDefault="00D22951" w:rsidP="00D22951">
      <w:pPr>
        <w:numPr>
          <w:ilvl w:val="0"/>
          <w:numId w:val="1"/>
        </w:numPr>
        <w:tabs>
          <w:tab w:val="left" w:pos="-1440"/>
        </w:tabs>
        <w:spacing w:line="360" w:lineRule="auto"/>
        <w:ind w:left="1418" w:hanging="698"/>
        <w:jc w:val="both"/>
        <w:rPr>
          <w:lang w:val="en-GB"/>
        </w:rPr>
      </w:pPr>
      <w:r>
        <w:rPr>
          <w:lang w:val="en-GB"/>
        </w:rPr>
        <w:t xml:space="preserve">Where notice of this by-law is given in accordance with the </w:t>
      </w:r>
      <w:r w:rsidRPr="00661792">
        <w:rPr>
          <w:i/>
          <w:lang w:val="en-GB"/>
        </w:rPr>
        <w:t>Planning Act</w:t>
      </w:r>
      <w:r>
        <w:rPr>
          <w:lang w:val="en-GB"/>
        </w:rPr>
        <w:t xml:space="preserve">, and where no notice of objection has been filed within the time prescribed by the Act, </w:t>
      </w:r>
      <w:r w:rsidRPr="003D4392">
        <w:rPr>
          <w:lang w:val="en-GB"/>
        </w:rPr>
        <w:t>this by-law shall come into effect. Notwithstanding the above, where notice of objection has been filed within the time prescribed by the Act, no part of this by-law shall come into effect until all of such appeals have been finally disposed of by the Ontario Municipal Board.</w:t>
      </w:r>
    </w:p>
    <w:p w:rsidR="00D22951" w:rsidRPr="003D4392" w:rsidRDefault="00D22951" w:rsidP="00D22951">
      <w:pPr>
        <w:tabs>
          <w:tab w:val="left" w:pos="-1440"/>
        </w:tabs>
        <w:ind w:left="1418" w:hanging="698"/>
        <w:jc w:val="both"/>
        <w:rPr>
          <w:lang w:val="en-GB"/>
        </w:rPr>
      </w:pPr>
    </w:p>
    <w:p w:rsidR="00D22951" w:rsidRPr="003D4392" w:rsidRDefault="00D22951" w:rsidP="00D22951">
      <w:pPr>
        <w:keepLines/>
        <w:ind w:left="2880"/>
        <w:jc w:val="both"/>
        <w:rPr>
          <w:szCs w:val="24"/>
        </w:rPr>
      </w:pPr>
    </w:p>
    <w:p w:rsidR="00D22951" w:rsidRPr="003D4392" w:rsidRDefault="00D22951" w:rsidP="00D22951">
      <w:pPr>
        <w:pStyle w:val="BodyTextIndent"/>
        <w:spacing w:line="240" w:lineRule="auto"/>
        <w:rPr>
          <w:b/>
        </w:rPr>
      </w:pPr>
      <w:r w:rsidRPr="003D4392">
        <w:rPr>
          <w:b/>
        </w:rPr>
        <w:t xml:space="preserve">PASSED this </w:t>
      </w:r>
      <w:r w:rsidR="00A645C3">
        <w:rPr>
          <w:b/>
        </w:rPr>
        <w:t>THIRTIETH</w:t>
      </w:r>
      <w:r>
        <w:rPr>
          <w:b/>
        </w:rPr>
        <w:t xml:space="preserve"> </w:t>
      </w:r>
      <w:r w:rsidRPr="003D4392">
        <w:rPr>
          <w:b/>
        </w:rPr>
        <w:t xml:space="preserve">day of </w:t>
      </w:r>
      <w:r w:rsidR="00A645C3">
        <w:rPr>
          <w:b/>
        </w:rPr>
        <w:t>SEPTEMBER</w:t>
      </w:r>
      <w:r w:rsidRPr="003D4392">
        <w:rPr>
          <w:b/>
        </w:rPr>
        <w:t>, 201</w:t>
      </w:r>
      <w:r>
        <w:rPr>
          <w:b/>
        </w:rPr>
        <w:t>3</w:t>
      </w:r>
      <w:r w:rsidRPr="003D4392">
        <w:rPr>
          <w:b/>
        </w:rPr>
        <w:t>.</w:t>
      </w:r>
    </w:p>
    <w:p w:rsidR="00D22951" w:rsidRPr="003D4392" w:rsidRDefault="00D22951" w:rsidP="00D22951">
      <w:pPr>
        <w:jc w:val="both"/>
        <w:rPr>
          <w:lang w:val="en-GB"/>
        </w:rPr>
      </w:pPr>
    </w:p>
    <w:p w:rsidR="00D22951" w:rsidRPr="003D4392" w:rsidRDefault="00D22951" w:rsidP="00D22951">
      <w:pPr>
        <w:jc w:val="both"/>
        <w:rPr>
          <w:lang w:val="en-GB"/>
        </w:rPr>
      </w:pPr>
    </w:p>
    <w:p w:rsidR="00D22951" w:rsidRPr="003D4392" w:rsidRDefault="00D22951" w:rsidP="00D22951">
      <w:pPr>
        <w:jc w:val="both"/>
        <w:rPr>
          <w:lang w:val="en-GB"/>
        </w:rPr>
      </w:pPr>
    </w:p>
    <w:p w:rsidR="00D22951" w:rsidRPr="003D4392" w:rsidRDefault="00D22951" w:rsidP="00D22951">
      <w:pPr>
        <w:jc w:val="both"/>
        <w:rPr>
          <w:lang w:val="en-GB"/>
        </w:rPr>
      </w:pPr>
    </w:p>
    <w:p w:rsidR="00D22951" w:rsidRPr="003D4392" w:rsidRDefault="00D22951" w:rsidP="00D22951">
      <w:pPr>
        <w:ind w:left="4320"/>
        <w:jc w:val="both"/>
        <w:rPr>
          <w:lang w:val="en-GB"/>
        </w:rPr>
      </w:pPr>
      <w:r w:rsidRPr="003D4392">
        <w:rPr>
          <w:lang w:val="en-GB"/>
        </w:rPr>
        <w:t>__________________________________________</w:t>
      </w:r>
    </w:p>
    <w:p w:rsidR="00D22951" w:rsidRPr="003D4392" w:rsidRDefault="00D22951" w:rsidP="00D22951">
      <w:pPr>
        <w:jc w:val="both"/>
        <w:rPr>
          <w:lang w:val="en-GB"/>
        </w:rPr>
      </w:pPr>
    </w:p>
    <w:p w:rsidR="00D22951" w:rsidRPr="003D4392" w:rsidRDefault="00D22951" w:rsidP="00D22951">
      <w:pPr>
        <w:ind w:left="4320"/>
        <w:jc w:val="both"/>
        <w:rPr>
          <w:lang w:val="en-GB"/>
        </w:rPr>
      </w:pPr>
      <w:r w:rsidRPr="003D4392">
        <w:rPr>
          <w:b/>
          <w:lang w:val="en-GB"/>
        </w:rPr>
        <w:t>KAREN FARBRIDGE - MAYOR</w:t>
      </w:r>
    </w:p>
    <w:p w:rsidR="00D22951" w:rsidRDefault="00D22951" w:rsidP="00D22951">
      <w:pPr>
        <w:jc w:val="both"/>
        <w:rPr>
          <w:lang w:val="en-GB"/>
        </w:rPr>
      </w:pPr>
    </w:p>
    <w:p w:rsidR="00D22951" w:rsidRDefault="00D22951" w:rsidP="00D22951">
      <w:pPr>
        <w:jc w:val="both"/>
        <w:rPr>
          <w:lang w:val="en-GB"/>
        </w:rPr>
      </w:pPr>
    </w:p>
    <w:p w:rsidR="00D22951" w:rsidRDefault="00D22951" w:rsidP="00D22951">
      <w:pPr>
        <w:jc w:val="both"/>
        <w:rPr>
          <w:lang w:val="en-GB"/>
        </w:rPr>
      </w:pPr>
    </w:p>
    <w:p w:rsidR="00D22951" w:rsidRDefault="00D22951" w:rsidP="00D22951">
      <w:pPr>
        <w:jc w:val="both"/>
        <w:rPr>
          <w:lang w:val="en-GB"/>
        </w:rPr>
      </w:pPr>
    </w:p>
    <w:p w:rsidR="00D22951" w:rsidRDefault="00D22951" w:rsidP="00D22951">
      <w:pPr>
        <w:ind w:left="4320"/>
        <w:jc w:val="both"/>
        <w:rPr>
          <w:lang w:val="en-GB"/>
        </w:rPr>
      </w:pPr>
      <w:r>
        <w:rPr>
          <w:lang w:val="en-GB"/>
        </w:rPr>
        <w:t>__________________________________________</w:t>
      </w:r>
    </w:p>
    <w:p w:rsidR="00D22951" w:rsidRDefault="00D22951" w:rsidP="00D22951">
      <w:pPr>
        <w:jc w:val="both"/>
        <w:rPr>
          <w:lang w:val="en-GB"/>
        </w:rPr>
      </w:pPr>
    </w:p>
    <w:p w:rsidR="00D22951" w:rsidRDefault="00D22951" w:rsidP="00D22951">
      <w:pPr>
        <w:ind w:left="4320"/>
        <w:jc w:val="both"/>
        <w:rPr>
          <w:b/>
          <w:lang w:val="en-GB"/>
        </w:rPr>
      </w:pPr>
      <w:r>
        <w:rPr>
          <w:b/>
          <w:lang w:val="en-GB"/>
        </w:rPr>
        <w:t>BLAIR LABELLE - CITY CLERK</w:t>
      </w:r>
    </w:p>
    <w:p w:rsidR="00D22951" w:rsidRDefault="00D22951" w:rsidP="00D22951">
      <w:pPr>
        <w:ind w:left="4320"/>
        <w:jc w:val="both"/>
        <w:rPr>
          <w:b/>
          <w:lang w:val="en-GB"/>
        </w:rPr>
      </w:pPr>
    </w:p>
    <w:p w:rsidR="00D22951" w:rsidRDefault="00D22951" w:rsidP="00D22951">
      <w:pPr>
        <w:widowControl/>
        <w:rPr>
          <w:lang w:val="en-GB"/>
        </w:rPr>
      </w:pPr>
    </w:p>
    <w:p w:rsidR="00D22951" w:rsidRDefault="00D22951" w:rsidP="00D22951">
      <w:pPr>
        <w:widowControl/>
        <w:rPr>
          <w:lang w:val="en-GB"/>
        </w:rPr>
      </w:pPr>
    </w:p>
    <w:p w:rsidR="00D22951" w:rsidRDefault="00D22951" w:rsidP="00D22951">
      <w:pPr>
        <w:widowControl/>
        <w:rPr>
          <w:lang w:val="en-GB"/>
        </w:rPr>
      </w:pPr>
    </w:p>
    <w:p w:rsidR="00D22951" w:rsidRDefault="00D22951" w:rsidP="00D22951">
      <w:pPr>
        <w:widowControl/>
        <w:rPr>
          <w:lang w:val="en-GB"/>
        </w:rPr>
      </w:pPr>
    </w:p>
    <w:p w:rsidR="00D22951" w:rsidRDefault="00D22951" w:rsidP="00D22951">
      <w:pPr>
        <w:widowControl/>
        <w:rPr>
          <w:lang w:val="en-GB"/>
        </w:rPr>
      </w:pPr>
    </w:p>
    <w:p w:rsidR="00D22951" w:rsidRDefault="00D22951" w:rsidP="00D22951">
      <w:pPr>
        <w:widowControl/>
        <w:rPr>
          <w:lang w:val="en-GB"/>
        </w:rPr>
      </w:pPr>
    </w:p>
    <w:p w:rsidR="00D22951" w:rsidRDefault="00D22951" w:rsidP="00D22951">
      <w:pPr>
        <w:widowControl/>
        <w:rPr>
          <w:lang w:val="en-GB"/>
        </w:rPr>
      </w:pPr>
    </w:p>
    <w:p w:rsidR="00D22951" w:rsidRDefault="00544CB9" w:rsidP="00D22951">
      <w:pPr>
        <w:widowControl/>
        <w:spacing w:after="200" w:line="276" w:lineRule="auto"/>
        <w:rPr>
          <w:lang w:val="en-GB"/>
        </w:rPr>
        <w:sectPr w:rsidR="00D22951" w:rsidSect="00CE2D10">
          <w:headerReference w:type="default" r:id="rId7"/>
          <w:endnotePr>
            <w:numFmt w:val="decimal"/>
          </w:endnotePr>
          <w:pgSz w:w="12240" w:h="20160"/>
          <w:pgMar w:top="1440" w:right="1440" w:bottom="1440" w:left="1440" w:header="1440" w:footer="1440" w:gutter="0"/>
          <w:cols w:space="720"/>
          <w:noEndnote/>
          <w:titlePg/>
          <w:docGrid w:linePitch="326"/>
        </w:sectPr>
      </w:pPr>
      <w:r>
        <w:rPr>
          <w:bCs/>
          <w:noProof/>
          <w:snapToGrid/>
          <w:u w:val="single"/>
          <w:lang w:val="en-CA" w:eastAsia="en-CA"/>
        </w:rPr>
        <w:lastRenderedPageBreak/>
        <w:drawing>
          <wp:anchor distT="0" distB="0" distL="114300" distR="114300" simplePos="0" relativeHeight="251660288" behindDoc="0" locked="0" layoutInCell="1" allowOverlap="1">
            <wp:simplePos x="0" y="0"/>
            <wp:positionH relativeFrom="margin">
              <wp:posOffset>-5080</wp:posOffset>
            </wp:positionH>
            <wp:positionV relativeFrom="margin">
              <wp:posOffset>256540</wp:posOffset>
            </wp:positionV>
            <wp:extent cx="6083935" cy="7908925"/>
            <wp:effectExtent l="19050" t="0" r="0" b="0"/>
            <wp:wrapSquare wrapText="bothSides"/>
            <wp:docPr id="2" name="Picture 0" descr="Council Zoning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Zoning Map.jpg"/>
                    <pic:cNvPicPr/>
                  </pic:nvPicPr>
                  <pic:blipFill>
                    <a:blip r:embed="rId8" cstate="print"/>
                    <a:stretch>
                      <a:fillRect/>
                    </a:stretch>
                  </pic:blipFill>
                  <pic:spPr>
                    <a:xfrm>
                      <a:off x="0" y="0"/>
                      <a:ext cx="6083935" cy="7908925"/>
                    </a:xfrm>
                    <a:prstGeom prst="rect">
                      <a:avLst/>
                    </a:prstGeom>
                  </pic:spPr>
                </pic:pic>
              </a:graphicData>
            </a:graphic>
          </wp:anchor>
        </w:drawing>
      </w:r>
    </w:p>
    <w:p w:rsidR="00D22951" w:rsidRDefault="00D22951" w:rsidP="00D22951">
      <w:pPr>
        <w:widowControl/>
        <w:spacing w:after="200" w:line="276" w:lineRule="auto"/>
        <w:rPr>
          <w:bCs/>
          <w:u w:val="single"/>
          <w:lang w:val="en-GB"/>
        </w:rPr>
      </w:pPr>
    </w:p>
    <w:p w:rsidR="00D22951" w:rsidRPr="00544CB9" w:rsidRDefault="00D22951" w:rsidP="00544CB9">
      <w:pPr>
        <w:widowControl/>
        <w:jc w:val="center"/>
        <w:rPr>
          <w:b/>
          <w:u w:val="single"/>
          <w:lang w:val="en-GB"/>
        </w:rPr>
      </w:pPr>
      <w:r w:rsidRPr="00544CB9">
        <w:rPr>
          <w:b/>
          <w:u w:val="single"/>
          <w:lang w:val="en-GB"/>
        </w:rPr>
        <w:t>EXPLANATION OF PURPOSE AND EFFECT AND</w:t>
      </w:r>
    </w:p>
    <w:p w:rsidR="00D22951" w:rsidRDefault="00D22951" w:rsidP="00D22951">
      <w:pPr>
        <w:tabs>
          <w:tab w:val="center" w:pos="4680"/>
        </w:tabs>
        <w:spacing w:line="235" w:lineRule="auto"/>
        <w:jc w:val="both"/>
        <w:rPr>
          <w:lang w:val="en-GB"/>
        </w:rPr>
      </w:pPr>
      <w:r>
        <w:rPr>
          <w:b/>
          <w:lang w:val="en-GB"/>
        </w:rPr>
        <w:tab/>
      </w:r>
      <w:r>
        <w:rPr>
          <w:b/>
          <w:u w:val="single"/>
          <w:lang w:val="en-GB"/>
        </w:rPr>
        <w:t>KEY MAP FOR BY-LAW NUMBER (2013)-19</w:t>
      </w:r>
      <w:r w:rsidR="00A645C3">
        <w:rPr>
          <w:b/>
          <w:u w:val="single"/>
          <w:lang w:val="en-GB"/>
        </w:rPr>
        <w:t>630</w:t>
      </w:r>
    </w:p>
    <w:p w:rsidR="00D22951" w:rsidRDefault="00D22951" w:rsidP="00D22951">
      <w:pPr>
        <w:spacing w:line="235" w:lineRule="auto"/>
        <w:jc w:val="both"/>
        <w:rPr>
          <w:lang w:val="en-GB"/>
        </w:rPr>
      </w:pPr>
    </w:p>
    <w:p w:rsidR="00D22951" w:rsidRDefault="00D22951" w:rsidP="00D22951">
      <w:pPr>
        <w:spacing w:line="235" w:lineRule="auto"/>
        <w:jc w:val="both"/>
        <w:rPr>
          <w:lang w:val="en-GB"/>
        </w:rPr>
      </w:pPr>
    </w:p>
    <w:p w:rsidR="00D22951" w:rsidRDefault="00D22951" w:rsidP="00D22951">
      <w:pPr>
        <w:tabs>
          <w:tab w:val="left" w:pos="-1440"/>
        </w:tabs>
        <w:ind w:left="720" w:hanging="720"/>
        <w:jc w:val="both"/>
        <w:rPr>
          <w:lang w:val="en-GB"/>
        </w:rPr>
      </w:pPr>
      <w:r>
        <w:rPr>
          <w:lang w:val="en-GB"/>
        </w:rPr>
        <w:t>1.</w:t>
      </w:r>
      <w:r>
        <w:rPr>
          <w:lang w:val="en-GB"/>
        </w:rPr>
        <w:tab/>
        <w:t>By-law Number (2013)-19</w:t>
      </w:r>
      <w:r w:rsidR="00A645C3">
        <w:rPr>
          <w:lang w:val="en-GB"/>
        </w:rPr>
        <w:t>630</w:t>
      </w:r>
      <w:r>
        <w:rPr>
          <w:lang w:val="en-GB"/>
        </w:rPr>
        <w:t xml:space="preserve"> has the following purpose and effect:</w:t>
      </w:r>
    </w:p>
    <w:p w:rsidR="00D22951" w:rsidRDefault="00D22951" w:rsidP="00D22951">
      <w:pPr>
        <w:tabs>
          <w:tab w:val="left" w:pos="-1440"/>
        </w:tabs>
        <w:ind w:left="720" w:hanging="720"/>
        <w:jc w:val="both"/>
        <w:rPr>
          <w:lang w:val="en-GB"/>
        </w:rPr>
      </w:pPr>
    </w:p>
    <w:p w:rsidR="00D22951" w:rsidRDefault="00D22951" w:rsidP="00D22951">
      <w:pPr>
        <w:tabs>
          <w:tab w:val="left" w:pos="-1440"/>
        </w:tabs>
        <w:ind w:left="720" w:hanging="720"/>
        <w:jc w:val="both"/>
        <w:rPr>
          <w:lang w:val="en-GB"/>
        </w:rPr>
      </w:pPr>
      <w:r>
        <w:rPr>
          <w:lang w:val="en-GB"/>
        </w:rPr>
        <w:tab/>
        <w:t xml:space="preserve">This By-law authorizes a zoning by-law amendment affecting lands municipally known as </w:t>
      </w:r>
      <w:r w:rsidR="00A44B0C">
        <w:rPr>
          <w:lang w:val="en-GB"/>
        </w:rPr>
        <w:t>185-187 Bristol Street</w:t>
      </w:r>
      <w:r>
        <w:rPr>
          <w:lang w:val="en-GB"/>
        </w:rPr>
        <w:t xml:space="preserve">. The purpose of the proposed zoning by-law amendment is to rezone </w:t>
      </w:r>
      <w:r w:rsidR="00A44B0C">
        <w:rPr>
          <w:lang w:val="en-GB"/>
        </w:rPr>
        <w:t>185-187 Bristol Street</w:t>
      </w:r>
      <w:r>
        <w:rPr>
          <w:lang w:val="en-GB"/>
        </w:rPr>
        <w:t xml:space="preserve"> from the</w:t>
      </w:r>
      <w:r w:rsidRPr="00F811E6">
        <w:rPr>
          <w:szCs w:val="22"/>
        </w:rPr>
        <w:t xml:space="preserve"> </w:t>
      </w:r>
      <w:r w:rsidR="00A44B0C">
        <w:rPr>
          <w:szCs w:val="22"/>
        </w:rPr>
        <w:t>R.1B (Single Detached Residential) Zone</w:t>
      </w:r>
      <w:r>
        <w:rPr>
          <w:szCs w:val="22"/>
        </w:rPr>
        <w:t xml:space="preserve"> </w:t>
      </w:r>
      <w:r w:rsidRPr="00003FF8">
        <w:rPr>
          <w:szCs w:val="22"/>
        </w:rPr>
        <w:t xml:space="preserve">to </w:t>
      </w:r>
      <w:r w:rsidR="00A44B0C">
        <w:rPr>
          <w:szCs w:val="22"/>
        </w:rPr>
        <w:t>the</w:t>
      </w:r>
      <w:r>
        <w:rPr>
          <w:szCs w:val="22"/>
        </w:rPr>
        <w:t xml:space="preserve"> </w:t>
      </w:r>
      <w:r w:rsidR="00A44B0C">
        <w:rPr>
          <w:szCs w:val="22"/>
        </w:rPr>
        <w:t>R.4D-8</w:t>
      </w:r>
      <w:r w:rsidRPr="00003FF8">
        <w:rPr>
          <w:szCs w:val="22"/>
        </w:rPr>
        <w:t xml:space="preserve"> </w:t>
      </w:r>
      <w:r>
        <w:rPr>
          <w:szCs w:val="22"/>
        </w:rPr>
        <w:t>(</w:t>
      </w:r>
      <w:r w:rsidR="00A44B0C">
        <w:rPr>
          <w:szCs w:val="22"/>
        </w:rPr>
        <w:t>Specialized Apartment Infill)</w:t>
      </w:r>
      <w:r>
        <w:rPr>
          <w:szCs w:val="22"/>
        </w:rPr>
        <w:t xml:space="preserve"> Zone </w:t>
      </w:r>
      <w:r w:rsidRPr="00477ED0">
        <w:rPr>
          <w:rFonts w:cs="Arial"/>
          <w:szCs w:val="22"/>
        </w:rPr>
        <w:t xml:space="preserve">to </w:t>
      </w:r>
      <w:r>
        <w:rPr>
          <w:rFonts w:cs="Arial"/>
          <w:szCs w:val="22"/>
        </w:rPr>
        <w:t xml:space="preserve">permit </w:t>
      </w:r>
      <w:r w:rsidR="00A44B0C">
        <w:rPr>
          <w:rFonts w:cs="Arial"/>
          <w:szCs w:val="22"/>
        </w:rPr>
        <w:t>an affordable housing development consisting of 9 supportive residential units and accessory office space.</w:t>
      </w:r>
    </w:p>
    <w:p w:rsidR="00D22951" w:rsidRDefault="00D22951" w:rsidP="00D22951">
      <w:pPr>
        <w:tabs>
          <w:tab w:val="left" w:pos="-1440"/>
        </w:tabs>
        <w:ind w:left="720" w:hanging="720"/>
        <w:jc w:val="both"/>
        <w:rPr>
          <w:lang w:val="en-GB"/>
        </w:rPr>
      </w:pPr>
    </w:p>
    <w:p w:rsidR="00D22951" w:rsidRDefault="00D22951" w:rsidP="00D22951">
      <w:pPr>
        <w:ind w:left="720"/>
        <w:jc w:val="both"/>
        <w:rPr>
          <w:szCs w:val="24"/>
        </w:rPr>
      </w:pPr>
      <w:r>
        <w:rPr>
          <w:lang w:val="en-GB"/>
        </w:rPr>
        <w:t xml:space="preserve">The proposed zoning by-law amendment was considered by Guelph City Council at a Public Meeting </w:t>
      </w:r>
      <w:r w:rsidRPr="00A769F4">
        <w:rPr>
          <w:szCs w:val="24"/>
        </w:rPr>
        <w:t xml:space="preserve">held on </w:t>
      </w:r>
      <w:r w:rsidR="00A44B0C">
        <w:rPr>
          <w:szCs w:val="24"/>
        </w:rPr>
        <w:t>May 6</w:t>
      </w:r>
      <w:r>
        <w:rPr>
          <w:szCs w:val="24"/>
        </w:rPr>
        <w:t>, 201</w:t>
      </w:r>
      <w:r w:rsidR="00A44B0C">
        <w:rPr>
          <w:szCs w:val="24"/>
        </w:rPr>
        <w:t>3</w:t>
      </w:r>
      <w:r>
        <w:rPr>
          <w:szCs w:val="24"/>
        </w:rPr>
        <w:t xml:space="preserve"> </w:t>
      </w:r>
      <w:r w:rsidRPr="00A769F4">
        <w:rPr>
          <w:szCs w:val="24"/>
        </w:rPr>
        <w:t>and</w:t>
      </w:r>
      <w:r>
        <w:rPr>
          <w:szCs w:val="24"/>
        </w:rPr>
        <w:t xml:space="preserve"> was approved by Guelph City Council on </w:t>
      </w:r>
      <w:r w:rsidR="00A44B0C">
        <w:rPr>
          <w:szCs w:val="24"/>
        </w:rPr>
        <w:t>September 9</w:t>
      </w:r>
      <w:r>
        <w:rPr>
          <w:szCs w:val="24"/>
        </w:rPr>
        <w:t>, 2013.</w:t>
      </w:r>
    </w:p>
    <w:p w:rsidR="00D22951" w:rsidRDefault="00D22951" w:rsidP="00D22951">
      <w:pPr>
        <w:ind w:left="720"/>
        <w:jc w:val="both"/>
        <w:rPr>
          <w:lang w:val="en-GB"/>
        </w:rPr>
      </w:pPr>
      <w:r>
        <w:rPr>
          <w:lang w:val="en-GB"/>
        </w:rPr>
        <w:t xml:space="preserve"> </w:t>
      </w:r>
    </w:p>
    <w:p w:rsidR="00D22951" w:rsidRDefault="00D22951" w:rsidP="00D22951">
      <w:pPr>
        <w:ind w:left="720"/>
        <w:jc w:val="both"/>
        <w:rPr>
          <w:lang w:val="en-GB"/>
        </w:rPr>
      </w:pPr>
      <w:r>
        <w:rPr>
          <w:lang w:val="en-GB"/>
        </w:rPr>
        <w:t>Further information may be obtained by contacting or visiting Planning Services, (519) 837-5616, extension 2360, City Hall, Guelph, Ontario.</w:t>
      </w:r>
    </w:p>
    <w:p w:rsidR="00D22951" w:rsidRDefault="00D22951" w:rsidP="00D22951">
      <w:pPr>
        <w:jc w:val="both"/>
        <w:rPr>
          <w:lang w:val="en-GB"/>
        </w:rPr>
      </w:pPr>
    </w:p>
    <w:p w:rsidR="00D22951" w:rsidRDefault="00D22951" w:rsidP="00D22951">
      <w:pPr>
        <w:ind w:left="720"/>
        <w:jc w:val="both"/>
        <w:rPr>
          <w:lang w:val="en-GB"/>
        </w:rPr>
      </w:pPr>
      <w:r>
        <w:rPr>
          <w:lang w:val="en-GB"/>
        </w:rPr>
        <w:t>Persons desiring to officially support or object to this zoning amendment must file their support or objection with the City Clerk, City Hall, Guelph, as outlined on the page entitled "Notice of Passing". Any comments or objections which you may have previously submitted are considered to have been unofficial and for the City's guidance only.</w:t>
      </w:r>
    </w:p>
    <w:p w:rsidR="00D22951" w:rsidRDefault="00D22951" w:rsidP="00D22951">
      <w:pPr>
        <w:jc w:val="both"/>
        <w:rPr>
          <w:lang w:val="en-GB"/>
        </w:rPr>
      </w:pPr>
    </w:p>
    <w:p w:rsidR="00D22951" w:rsidRDefault="00D22951" w:rsidP="00D22951">
      <w:pPr>
        <w:tabs>
          <w:tab w:val="left" w:pos="-1440"/>
        </w:tabs>
        <w:ind w:left="720" w:hanging="720"/>
        <w:jc w:val="both"/>
        <w:rPr>
          <w:lang w:val="en-GB"/>
        </w:rPr>
      </w:pPr>
      <w:r>
        <w:rPr>
          <w:lang w:val="en-GB"/>
        </w:rPr>
        <w:t>2.</w:t>
      </w:r>
      <w:r>
        <w:rPr>
          <w:lang w:val="en-GB"/>
        </w:rPr>
        <w:tab/>
        <w:t>Key map showing the location of the lands to which By-law (2013)-19</w:t>
      </w:r>
      <w:r w:rsidR="00A44B0C">
        <w:rPr>
          <w:lang w:val="en-GB"/>
        </w:rPr>
        <w:t>630</w:t>
      </w:r>
      <w:r>
        <w:rPr>
          <w:lang w:val="en-GB"/>
        </w:rPr>
        <w:t xml:space="preserve"> applies:</w:t>
      </w:r>
    </w:p>
    <w:p w:rsidR="00D22951" w:rsidRDefault="00D22951" w:rsidP="00D22951">
      <w:pPr>
        <w:jc w:val="both"/>
        <w:rPr>
          <w:lang w:val="en-GB"/>
        </w:rPr>
      </w:pPr>
    </w:p>
    <w:p w:rsidR="00D22951" w:rsidRDefault="00D22951" w:rsidP="00D22951">
      <w:pPr>
        <w:tabs>
          <w:tab w:val="center" w:pos="4680"/>
        </w:tabs>
        <w:spacing w:line="480" w:lineRule="auto"/>
        <w:jc w:val="both"/>
        <w:rPr>
          <w:b/>
          <w:u w:val="single"/>
          <w:lang w:val="en-GB"/>
        </w:rPr>
      </w:pPr>
      <w:r>
        <w:rPr>
          <w:lang w:val="en-GB"/>
        </w:rPr>
        <w:tab/>
      </w:r>
      <w:r>
        <w:rPr>
          <w:b/>
          <w:u w:val="single"/>
          <w:lang w:val="en-GB"/>
        </w:rPr>
        <w:t>KEY MAP</w:t>
      </w:r>
    </w:p>
    <w:p w:rsidR="00D22951" w:rsidRDefault="00A44B0C" w:rsidP="00D22951">
      <w:pPr>
        <w:ind w:left="720"/>
        <w:jc w:val="both"/>
        <w:rPr>
          <w:lang w:val="en-GB"/>
        </w:rPr>
      </w:pPr>
      <w:r>
        <w:rPr>
          <w:noProof/>
          <w:snapToGrid/>
          <w:lang w:val="en-CA" w:eastAsia="en-CA"/>
        </w:rPr>
        <w:drawing>
          <wp:anchor distT="0" distB="0" distL="114300" distR="114300" simplePos="0" relativeHeight="251659264" behindDoc="0" locked="0" layoutInCell="1" allowOverlap="1">
            <wp:simplePos x="0" y="0"/>
            <wp:positionH relativeFrom="margin">
              <wp:posOffset>700405</wp:posOffset>
            </wp:positionH>
            <wp:positionV relativeFrom="margin">
              <wp:posOffset>5074920</wp:posOffset>
            </wp:positionV>
            <wp:extent cx="4801235" cy="6199505"/>
            <wp:effectExtent l="19050" t="0" r="0" b="0"/>
            <wp:wrapSquare wrapText="bothSides"/>
            <wp:docPr id="5" name="Picture 0" descr="Location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tionMap.jpg"/>
                    <pic:cNvPicPr/>
                  </pic:nvPicPr>
                  <pic:blipFill>
                    <a:blip r:embed="rId9" cstate="print"/>
                    <a:stretch>
                      <a:fillRect/>
                    </a:stretch>
                  </pic:blipFill>
                  <pic:spPr>
                    <a:xfrm>
                      <a:off x="0" y="0"/>
                      <a:ext cx="4801235" cy="6199505"/>
                    </a:xfrm>
                    <a:prstGeom prst="rect">
                      <a:avLst/>
                    </a:prstGeom>
                  </pic:spPr>
                </pic:pic>
              </a:graphicData>
            </a:graphic>
          </wp:anchor>
        </w:drawing>
      </w:r>
    </w:p>
    <w:p w:rsidR="00D22951" w:rsidRDefault="00D22951" w:rsidP="00D22951">
      <w:pPr>
        <w:spacing w:line="480" w:lineRule="auto"/>
        <w:jc w:val="both"/>
        <w:rPr>
          <w:lang w:val="en-GB"/>
        </w:rPr>
      </w:pPr>
    </w:p>
    <w:p w:rsidR="00D22951" w:rsidRDefault="00D22951" w:rsidP="00D22951">
      <w:pPr>
        <w:spacing w:line="480" w:lineRule="auto"/>
        <w:jc w:val="both"/>
        <w:rPr>
          <w:lang w:val="en-GB"/>
        </w:rPr>
      </w:pPr>
    </w:p>
    <w:p w:rsidR="00D22951" w:rsidRDefault="00D22951" w:rsidP="00D22951">
      <w:pPr>
        <w:spacing w:line="480" w:lineRule="auto"/>
        <w:jc w:val="both"/>
        <w:rPr>
          <w:lang w:val="en-GB"/>
        </w:rPr>
      </w:pPr>
    </w:p>
    <w:p w:rsidR="00D22951" w:rsidRDefault="00D22951" w:rsidP="00D22951">
      <w:pPr>
        <w:spacing w:line="480" w:lineRule="auto"/>
        <w:jc w:val="both"/>
        <w:rPr>
          <w:lang w:val="en-GB"/>
        </w:rPr>
      </w:pPr>
    </w:p>
    <w:p w:rsidR="00D22951" w:rsidRPr="007E412D" w:rsidRDefault="00D22951" w:rsidP="00D22951">
      <w:pPr>
        <w:spacing w:line="480" w:lineRule="auto"/>
        <w:ind w:right="-216"/>
        <w:jc w:val="center"/>
        <w:rPr>
          <w:b/>
          <w:u w:val="single"/>
          <w:lang w:val="en-GB"/>
        </w:rPr>
      </w:pPr>
    </w:p>
    <w:p w:rsidR="00D22951" w:rsidRDefault="00D22951" w:rsidP="00D22951"/>
    <w:p w:rsidR="00D22951" w:rsidRDefault="00D22951" w:rsidP="00D22951">
      <w:pPr>
        <w:widowControl/>
        <w:rPr>
          <w:b/>
          <w:u w:val="single"/>
          <w:lang w:val="en-GB"/>
        </w:rPr>
      </w:pPr>
    </w:p>
    <w:p w:rsidR="00D22951" w:rsidRDefault="00D22951" w:rsidP="00D22951"/>
    <w:p w:rsidR="00D22951" w:rsidRDefault="00D22951" w:rsidP="00D22951"/>
    <w:p w:rsidR="00D22951" w:rsidRDefault="00D22951" w:rsidP="00D22951"/>
    <w:p w:rsidR="0006593D" w:rsidRDefault="0006593D"/>
    <w:sectPr w:rsidR="0006593D" w:rsidSect="00CE2D10">
      <w:headerReference w:type="default" r:id="rId10"/>
      <w:endnotePr>
        <w:numFmt w:val="decimal"/>
      </w:endnotePr>
      <w:pgSz w:w="12240" w:h="20160"/>
      <w:pgMar w:top="1440" w:right="144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8AC" w:rsidRDefault="009638AC" w:rsidP="009638AC">
      <w:r>
        <w:separator/>
      </w:r>
    </w:p>
  </w:endnote>
  <w:endnote w:type="continuationSeparator" w:id="0">
    <w:p w:rsidR="009638AC" w:rsidRDefault="009638AC" w:rsidP="009638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8AC" w:rsidRDefault="009638AC" w:rsidP="009638AC">
      <w:r>
        <w:separator/>
      </w:r>
    </w:p>
  </w:footnote>
  <w:footnote w:type="continuationSeparator" w:id="0">
    <w:p w:rsidR="009638AC" w:rsidRDefault="009638AC" w:rsidP="009638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D10" w:rsidRDefault="00D44587">
    <w:pPr>
      <w:pStyle w:val="Header"/>
      <w:jc w:val="center"/>
      <w:rPr>
        <w:b/>
        <w:lang w:val="en-GB"/>
      </w:rPr>
    </w:pPr>
    <w:r w:rsidRPr="004C1714">
      <w:rPr>
        <w:b/>
        <w:lang w:val="en-GB"/>
      </w:rPr>
      <w:t xml:space="preserve">Page </w:t>
    </w:r>
    <w:sdt>
      <w:sdtPr>
        <w:rPr>
          <w:b/>
          <w:lang w:val="en-GB"/>
        </w:rPr>
        <w:id w:val="15617677"/>
        <w:docPartObj>
          <w:docPartGallery w:val="Page Numbers (Top of Page)"/>
          <w:docPartUnique/>
        </w:docPartObj>
      </w:sdtPr>
      <w:sdtContent>
        <w:r w:rsidR="00D71AF3" w:rsidRPr="004C1714">
          <w:rPr>
            <w:b/>
            <w:lang w:val="en-GB"/>
          </w:rPr>
          <w:fldChar w:fldCharType="begin"/>
        </w:r>
        <w:r w:rsidRPr="004C1714">
          <w:rPr>
            <w:b/>
            <w:lang w:val="en-GB"/>
          </w:rPr>
          <w:instrText xml:space="preserve"> PAGE   \* MERGEFORMAT </w:instrText>
        </w:r>
        <w:r w:rsidR="00D71AF3" w:rsidRPr="004C1714">
          <w:rPr>
            <w:b/>
            <w:lang w:val="en-GB"/>
          </w:rPr>
          <w:fldChar w:fldCharType="separate"/>
        </w:r>
        <w:r w:rsidR="00C758C6">
          <w:rPr>
            <w:b/>
            <w:noProof/>
            <w:lang w:val="en-GB"/>
          </w:rPr>
          <w:t>3</w:t>
        </w:r>
        <w:r w:rsidR="00D71AF3" w:rsidRPr="004C1714">
          <w:rPr>
            <w:b/>
            <w:lang w:val="en-GB"/>
          </w:rPr>
          <w:fldChar w:fldCharType="end"/>
        </w:r>
      </w:sdtContent>
    </w:sdt>
    <w:r w:rsidRPr="004C1714">
      <w:rPr>
        <w:b/>
        <w:lang w:val="en-GB"/>
      </w:rPr>
      <w:t xml:space="preserve"> </w:t>
    </w:r>
  </w:p>
  <w:p w:rsidR="00CE2D10" w:rsidRDefault="00D44587">
    <w:pPr>
      <w:pStyle w:val="Header"/>
      <w:jc w:val="center"/>
    </w:pPr>
    <w:r>
      <w:rPr>
        <w:b/>
        <w:lang w:val="en-GB"/>
      </w:rPr>
      <w:t>of By-law Number (2013)-19</w:t>
    </w:r>
    <w:r w:rsidR="009638AC">
      <w:rPr>
        <w:b/>
        <w:lang w:val="en-GB"/>
      </w:rPr>
      <w:t>630</w:t>
    </w:r>
  </w:p>
  <w:p w:rsidR="00CE2D10" w:rsidRDefault="00C758C6">
    <w:pPr>
      <w:spacing w:line="240" w:lineRule="exact"/>
      <w:rPr>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D10" w:rsidRDefault="00C758C6">
    <w:pPr>
      <w:spacing w:line="240" w:lineRule="exact"/>
      <w:rPr>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4F0"/>
    <w:multiLevelType w:val="multilevel"/>
    <w:tmpl w:val="B0D45B46"/>
    <w:lvl w:ilvl="0">
      <w:start w:val="1"/>
      <w:numFmt w:val="decimal"/>
      <w:lvlText w:val="%1."/>
      <w:lvlJc w:val="left"/>
      <w:pPr>
        <w:tabs>
          <w:tab w:val="num" w:pos="720"/>
        </w:tabs>
        <w:ind w:left="720" w:hanging="360"/>
      </w:pPr>
      <w:rPr>
        <w:rFonts w:hint="default"/>
      </w:rPr>
    </w:lvl>
    <w:lvl w:ilvl="1">
      <w:start w:val="5"/>
      <w:numFmt w:val="decimal"/>
      <w:isLgl/>
      <w:lvlText w:val="%1.%2"/>
      <w:lvlJc w:val="left"/>
      <w:pPr>
        <w:ind w:left="3323" w:hanging="360"/>
      </w:pPr>
      <w:rPr>
        <w:rFonts w:hint="default"/>
      </w:rPr>
    </w:lvl>
    <w:lvl w:ilvl="2">
      <w:start w:val="1"/>
      <w:numFmt w:val="decimal"/>
      <w:isLgl/>
      <w:lvlText w:val="%1.%2.%3"/>
      <w:lvlJc w:val="left"/>
      <w:pPr>
        <w:ind w:left="6286" w:hanging="720"/>
      </w:pPr>
      <w:rPr>
        <w:rFonts w:hint="default"/>
      </w:rPr>
    </w:lvl>
    <w:lvl w:ilvl="3">
      <w:start w:val="1"/>
      <w:numFmt w:val="decimal"/>
      <w:isLgl/>
      <w:lvlText w:val="%1.%2.%3.%4"/>
      <w:lvlJc w:val="left"/>
      <w:pPr>
        <w:ind w:left="8889" w:hanging="720"/>
      </w:pPr>
      <w:rPr>
        <w:rFonts w:hint="default"/>
      </w:rPr>
    </w:lvl>
    <w:lvl w:ilvl="4">
      <w:start w:val="1"/>
      <w:numFmt w:val="decimal"/>
      <w:isLgl/>
      <w:lvlText w:val="%1.%2.%3.%4.%5"/>
      <w:lvlJc w:val="left"/>
      <w:pPr>
        <w:ind w:left="11852" w:hanging="1080"/>
      </w:pPr>
      <w:rPr>
        <w:rFonts w:hint="default"/>
      </w:rPr>
    </w:lvl>
    <w:lvl w:ilvl="5">
      <w:start w:val="1"/>
      <w:numFmt w:val="decimal"/>
      <w:isLgl/>
      <w:lvlText w:val="%1.%2.%3.%4.%5.%6"/>
      <w:lvlJc w:val="left"/>
      <w:pPr>
        <w:ind w:left="14455" w:hanging="1080"/>
      </w:pPr>
      <w:rPr>
        <w:rFonts w:hint="default"/>
      </w:rPr>
    </w:lvl>
    <w:lvl w:ilvl="6">
      <w:start w:val="1"/>
      <w:numFmt w:val="decimal"/>
      <w:isLgl/>
      <w:lvlText w:val="%1.%2.%3.%4.%5.%6.%7"/>
      <w:lvlJc w:val="left"/>
      <w:pPr>
        <w:ind w:left="17418" w:hanging="1440"/>
      </w:pPr>
      <w:rPr>
        <w:rFonts w:hint="default"/>
      </w:rPr>
    </w:lvl>
    <w:lvl w:ilvl="7">
      <w:start w:val="1"/>
      <w:numFmt w:val="decimal"/>
      <w:isLgl/>
      <w:lvlText w:val="%1.%2.%3.%4.%5.%6.%7.%8"/>
      <w:lvlJc w:val="left"/>
      <w:pPr>
        <w:ind w:left="20021" w:hanging="1440"/>
      </w:pPr>
      <w:rPr>
        <w:rFonts w:hint="default"/>
      </w:rPr>
    </w:lvl>
    <w:lvl w:ilvl="8">
      <w:start w:val="1"/>
      <w:numFmt w:val="decimal"/>
      <w:isLgl/>
      <w:lvlText w:val="%1.%2.%3.%4.%5.%6.%7.%8.%9"/>
      <w:lvlJc w:val="left"/>
      <w:pPr>
        <w:ind w:left="22984" w:hanging="1800"/>
      </w:pPr>
      <w:rPr>
        <w:rFonts w:hint="default"/>
      </w:rPr>
    </w:lvl>
  </w:abstractNum>
  <w:abstractNum w:abstractNumId="1">
    <w:nsid w:val="40F52887"/>
    <w:multiLevelType w:val="hybridMultilevel"/>
    <w:tmpl w:val="D9B47B3A"/>
    <w:lvl w:ilvl="0" w:tplc="10090001">
      <w:start w:val="1"/>
      <w:numFmt w:val="bullet"/>
      <w:lvlText w:val=""/>
      <w:lvlJc w:val="left"/>
      <w:pPr>
        <w:ind w:left="3700" w:hanging="360"/>
      </w:pPr>
      <w:rPr>
        <w:rFonts w:ascii="Symbol" w:hAnsi="Symbol" w:hint="default"/>
      </w:rPr>
    </w:lvl>
    <w:lvl w:ilvl="1" w:tplc="10090003" w:tentative="1">
      <w:start w:val="1"/>
      <w:numFmt w:val="bullet"/>
      <w:lvlText w:val="o"/>
      <w:lvlJc w:val="left"/>
      <w:pPr>
        <w:ind w:left="4420" w:hanging="360"/>
      </w:pPr>
      <w:rPr>
        <w:rFonts w:ascii="Courier New" w:hAnsi="Courier New" w:cs="Courier New" w:hint="default"/>
      </w:rPr>
    </w:lvl>
    <w:lvl w:ilvl="2" w:tplc="10090005" w:tentative="1">
      <w:start w:val="1"/>
      <w:numFmt w:val="bullet"/>
      <w:lvlText w:val=""/>
      <w:lvlJc w:val="left"/>
      <w:pPr>
        <w:ind w:left="5140" w:hanging="360"/>
      </w:pPr>
      <w:rPr>
        <w:rFonts w:ascii="Wingdings" w:hAnsi="Wingdings" w:hint="default"/>
      </w:rPr>
    </w:lvl>
    <w:lvl w:ilvl="3" w:tplc="10090001" w:tentative="1">
      <w:start w:val="1"/>
      <w:numFmt w:val="bullet"/>
      <w:lvlText w:val=""/>
      <w:lvlJc w:val="left"/>
      <w:pPr>
        <w:ind w:left="5860" w:hanging="360"/>
      </w:pPr>
      <w:rPr>
        <w:rFonts w:ascii="Symbol" w:hAnsi="Symbol" w:hint="default"/>
      </w:rPr>
    </w:lvl>
    <w:lvl w:ilvl="4" w:tplc="10090003" w:tentative="1">
      <w:start w:val="1"/>
      <w:numFmt w:val="bullet"/>
      <w:lvlText w:val="o"/>
      <w:lvlJc w:val="left"/>
      <w:pPr>
        <w:ind w:left="6580" w:hanging="360"/>
      </w:pPr>
      <w:rPr>
        <w:rFonts w:ascii="Courier New" w:hAnsi="Courier New" w:cs="Courier New" w:hint="default"/>
      </w:rPr>
    </w:lvl>
    <w:lvl w:ilvl="5" w:tplc="10090005" w:tentative="1">
      <w:start w:val="1"/>
      <w:numFmt w:val="bullet"/>
      <w:lvlText w:val=""/>
      <w:lvlJc w:val="left"/>
      <w:pPr>
        <w:ind w:left="7300" w:hanging="360"/>
      </w:pPr>
      <w:rPr>
        <w:rFonts w:ascii="Wingdings" w:hAnsi="Wingdings" w:hint="default"/>
      </w:rPr>
    </w:lvl>
    <w:lvl w:ilvl="6" w:tplc="10090001" w:tentative="1">
      <w:start w:val="1"/>
      <w:numFmt w:val="bullet"/>
      <w:lvlText w:val=""/>
      <w:lvlJc w:val="left"/>
      <w:pPr>
        <w:ind w:left="8020" w:hanging="360"/>
      </w:pPr>
      <w:rPr>
        <w:rFonts w:ascii="Symbol" w:hAnsi="Symbol" w:hint="default"/>
      </w:rPr>
    </w:lvl>
    <w:lvl w:ilvl="7" w:tplc="10090003" w:tentative="1">
      <w:start w:val="1"/>
      <w:numFmt w:val="bullet"/>
      <w:lvlText w:val="o"/>
      <w:lvlJc w:val="left"/>
      <w:pPr>
        <w:ind w:left="8740" w:hanging="360"/>
      </w:pPr>
      <w:rPr>
        <w:rFonts w:ascii="Courier New" w:hAnsi="Courier New" w:cs="Courier New" w:hint="default"/>
      </w:rPr>
    </w:lvl>
    <w:lvl w:ilvl="8" w:tplc="10090005" w:tentative="1">
      <w:start w:val="1"/>
      <w:numFmt w:val="bullet"/>
      <w:lvlText w:val=""/>
      <w:lvlJc w:val="left"/>
      <w:pPr>
        <w:ind w:left="9460" w:hanging="360"/>
      </w:pPr>
      <w:rPr>
        <w:rFonts w:ascii="Wingdings" w:hAnsi="Wingdings" w:hint="default"/>
      </w:rPr>
    </w:lvl>
  </w:abstractNum>
  <w:abstractNum w:abstractNumId="2">
    <w:nsid w:val="541B448E"/>
    <w:multiLevelType w:val="hybridMultilevel"/>
    <w:tmpl w:val="BC2A07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85D1F58"/>
    <w:multiLevelType w:val="hybridMultilevel"/>
    <w:tmpl w:val="5D70EDF6"/>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numFmt w:val="decimal"/>
    <w:endnote w:id="-1"/>
    <w:endnote w:id="0"/>
  </w:endnotePr>
  <w:compat/>
  <w:rsids>
    <w:rsidRoot w:val="00D22951"/>
    <w:rsid w:val="0006593D"/>
    <w:rsid w:val="0019278A"/>
    <w:rsid w:val="00294A05"/>
    <w:rsid w:val="002F271B"/>
    <w:rsid w:val="0039160D"/>
    <w:rsid w:val="003E6A91"/>
    <w:rsid w:val="00544CB9"/>
    <w:rsid w:val="00566035"/>
    <w:rsid w:val="005C16C0"/>
    <w:rsid w:val="005C7419"/>
    <w:rsid w:val="006B2CA2"/>
    <w:rsid w:val="00730BE4"/>
    <w:rsid w:val="0074746F"/>
    <w:rsid w:val="00795915"/>
    <w:rsid w:val="007E366E"/>
    <w:rsid w:val="008821A6"/>
    <w:rsid w:val="008C1FF9"/>
    <w:rsid w:val="00925F06"/>
    <w:rsid w:val="009638AC"/>
    <w:rsid w:val="00985D21"/>
    <w:rsid w:val="00986983"/>
    <w:rsid w:val="009C19D6"/>
    <w:rsid w:val="00A44B0C"/>
    <w:rsid w:val="00A645C3"/>
    <w:rsid w:val="00B508B3"/>
    <w:rsid w:val="00B844C5"/>
    <w:rsid w:val="00C2039A"/>
    <w:rsid w:val="00C72F59"/>
    <w:rsid w:val="00C758C6"/>
    <w:rsid w:val="00CE6925"/>
    <w:rsid w:val="00D22951"/>
    <w:rsid w:val="00D44587"/>
    <w:rsid w:val="00D71AF3"/>
    <w:rsid w:val="00D77D58"/>
    <w:rsid w:val="00DA552C"/>
    <w:rsid w:val="00DD4D86"/>
    <w:rsid w:val="00E04606"/>
    <w:rsid w:val="00FF7C9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951"/>
    <w:pPr>
      <w:widowControl w:val="0"/>
      <w:spacing w:after="0" w:line="240" w:lineRule="auto"/>
    </w:pPr>
    <w:rPr>
      <w:rFonts w:ascii="Times New Roman" w:eastAsia="Times New Roman" w:hAnsi="Times New Roman" w:cs="Times New Roman"/>
      <w:snapToGrid w:val="0"/>
      <w:sz w:val="24"/>
      <w:szCs w:val="20"/>
      <w:lang w:val="en-US"/>
    </w:rPr>
  </w:style>
  <w:style w:type="paragraph" w:styleId="Heading3">
    <w:name w:val="heading 3"/>
    <w:basedOn w:val="Normal"/>
    <w:next w:val="Normal"/>
    <w:link w:val="Heading3Char"/>
    <w:qFormat/>
    <w:rsid w:val="00D22951"/>
    <w:pPr>
      <w:keepNext/>
      <w:widowControl/>
      <w:jc w:val="center"/>
      <w:outlineLvl w:val="2"/>
    </w:pPr>
    <w:rPr>
      <w:rFonts w:ascii="Arial" w:hAnsi="Arial"/>
      <w:b/>
      <w:bCs/>
      <w:snapToGrid/>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22951"/>
    <w:rPr>
      <w:rFonts w:ascii="Arial" w:eastAsia="Times New Roman" w:hAnsi="Arial" w:cs="Times New Roman"/>
      <w:b/>
      <w:bCs/>
      <w:sz w:val="52"/>
      <w:szCs w:val="20"/>
      <w:lang w:val="en-US"/>
    </w:rPr>
  </w:style>
  <w:style w:type="paragraph" w:styleId="BodyTextIndent">
    <w:name w:val="Body Text Indent"/>
    <w:basedOn w:val="Normal"/>
    <w:link w:val="BodyTextIndentChar"/>
    <w:rsid w:val="00D22951"/>
    <w:pPr>
      <w:spacing w:line="480" w:lineRule="auto"/>
      <w:ind w:left="720"/>
      <w:jc w:val="both"/>
    </w:pPr>
    <w:rPr>
      <w:lang w:val="en-GB"/>
    </w:rPr>
  </w:style>
  <w:style w:type="character" w:customStyle="1" w:styleId="BodyTextIndentChar">
    <w:name w:val="Body Text Indent Char"/>
    <w:basedOn w:val="DefaultParagraphFont"/>
    <w:link w:val="BodyTextIndent"/>
    <w:rsid w:val="00D22951"/>
    <w:rPr>
      <w:rFonts w:ascii="Times New Roman" w:eastAsia="Times New Roman" w:hAnsi="Times New Roman" w:cs="Times New Roman"/>
      <w:snapToGrid w:val="0"/>
      <w:sz w:val="24"/>
      <w:szCs w:val="20"/>
      <w:lang w:val="en-GB"/>
    </w:rPr>
  </w:style>
  <w:style w:type="paragraph" w:styleId="Header">
    <w:name w:val="header"/>
    <w:basedOn w:val="Normal"/>
    <w:link w:val="HeaderChar"/>
    <w:uiPriority w:val="99"/>
    <w:unhideWhenUsed/>
    <w:rsid w:val="00D22951"/>
    <w:pPr>
      <w:tabs>
        <w:tab w:val="center" w:pos="4680"/>
        <w:tab w:val="right" w:pos="9360"/>
      </w:tabs>
    </w:pPr>
  </w:style>
  <w:style w:type="character" w:customStyle="1" w:styleId="HeaderChar">
    <w:name w:val="Header Char"/>
    <w:basedOn w:val="DefaultParagraphFont"/>
    <w:link w:val="Header"/>
    <w:uiPriority w:val="99"/>
    <w:rsid w:val="00D22951"/>
    <w:rPr>
      <w:rFonts w:ascii="Times New Roman" w:eastAsia="Times New Roman" w:hAnsi="Times New Roman" w:cs="Times New Roman"/>
      <w:snapToGrid w:val="0"/>
      <w:sz w:val="24"/>
      <w:szCs w:val="20"/>
      <w:lang w:val="en-US"/>
    </w:rPr>
  </w:style>
  <w:style w:type="paragraph" w:styleId="ListParagraph">
    <w:name w:val="List Paragraph"/>
    <w:basedOn w:val="Normal"/>
    <w:uiPriority w:val="34"/>
    <w:qFormat/>
    <w:rsid w:val="00D22951"/>
    <w:pPr>
      <w:ind w:left="720"/>
      <w:contextualSpacing/>
    </w:pPr>
  </w:style>
  <w:style w:type="paragraph" w:customStyle="1" w:styleId="REPORT-preparedby">
    <w:name w:val="REPORT - prepared by"/>
    <w:rsid w:val="00D22951"/>
    <w:pPr>
      <w:tabs>
        <w:tab w:val="left" w:pos="5400"/>
      </w:tabs>
      <w:spacing w:after="0" w:line="240" w:lineRule="auto"/>
    </w:pPr>
    <w:rPr>
      <w:rFonts w:ascii="Verdana" w:eastAsia="Times New Roman" w:hAnsi="Verdana" w:cs="Times New Roman"/>
      <w:color w:val="000000"/>
      <w:szCs w:val="24"/>
      <w:lang w:val="en-US"/>
    </w:rPr>
  </w:style>
  <w:style w:type="paragraph" w:styleId="Footer">
    <w:name w:val="footer"/>
    <w:basedOn w:val="Normal"/>
    <w:link w:val="FooterChar"/>
    <w:uiPriority w:val="99"/>
    <w:semiHidden/>
    <w:unhideWhenUsed/>
    <w:rsid w:val="009638AC"/>
    <w:pPr>
      <w:tabs>
        <w:tab w:val="center" w:pos="4680"/>
        <w:tab w:val="right" w:pos="9360"/>
      </w:tabs>
    </w:pPr>
  </w:style>
  <w:style w:type="character" w:customStyle="1" w:styleId="FooterChar">
    <w:name w:val="Footer Char"/>
    <w:basedOn w:val="DefaultParagraphFont"/>
    <w:link w:val="Footer"/>
    <w:uiPriority w:val="99"/>
    <w:semiHidden/>
    <w:rsid w:val="009638AC"/>
    <w:rPr>
      <w:rFonts w:ascii="Times New Roman" w:eastAsia="Times New Roman" w:hAnsi="Times New Roman" w:cs="Times New Roman"/>
      <w:snapToGrid w:val="0"/>
      <w:sz w:val="24"/>
      <w:szCs w:val="20"/>
      <w:lang w:val="en-US"/>
    </w:rPr>
  </w:style>
  <w:style w:type="paragraph" w:styleId="BalloonText">
    <w:name w:val="Balloon Text"/>
    <w:basedOn w:val="Normal"/>
    <w:link w:val="BalloonTextChar"/>
    <w:uiPriority w:val="99"/>
    <w:semiHidden/>
    <w:unhideWhenUsed/>
    <w:rsid w:val="00544CB9"/>
    <w:rPr>
      <w:rFonts w:ascii="Tahoma" w:hAnsi="Tahoma" w:cs="Tahoma"/>
      <w:sz w:val="16"/>
      <w:szCs w:val="16"/>
    </w:rPr>
  </w:style>
  <w:style w:type="character" w:customStyle="1" w:styleId="BalloonTextChar">
    <w:name w:val="Balloon Text Char"/>
    <w:basedOn w:val="DefaultParagraphFont"/>
    <w:link w:val="BalloonText"/>
    <w:uiPriority w:val="99"/>
    <w:semiHidden/>
    <w:rsid w:val="00544CB9"/>
    <w:rPr>
      <w:rFonts w:ascii="Tahoma" w:eastAsia="Times New Roman" w:hAnsi="Tahoma" w:cs="Tahoma"/>
      <w:snapToGrid w:val="0"/>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City of Guelph</Company>
  <LinksUpToDate>false</LinksUpToDate>
  <CharactersWithSpaces>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DeVriendt</dc:creator>
  <cp:keywords/>
  <dc:description/>
  <cp:lastModifiedBy>Susan Samuel</cp:lastModifiedBy>
  <cp:revision>2</cp:revision>
  <dcterms:created xsi:type="dcterms:W3CDTF">2013-09-25T12:38:00Z</dcterms:created>
  <dcterms:modified xsi:type="dcterms:W3CDTF">2013-09-25T12:38:00Z</dcterms:modified>
</cp:coreProperties>
</file>