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DB5" w:rsidRDefault="00346DB5">
      <w:pPr>
        <w:tabs>
          <w:tab w:val="center" w:pos="4680"/>
        </w:tabs>
        <w:jc w:val="both"/>
        <w:rPr>
          <w:b/>
          <w:lang w:val="en-GB"/>
        </w:rPr>
      </w:pPr>
      <w:r>
        <w:rPr>
          <w:lang w:val="en-GB"/>
        </w:rPr>
        <w:tab/>
      </w:r>
      <w:r>
        <w:rPr>
          <w:b/>
          <w:sz w:val="28"/>
          <w:lang w:val="en-GB"/>
        </w:rPr>
        <w:t xml:space="preserve">THE CORPORATION OF THE CITY OF </w:t>
      </w:r>
      <w:smartTag w:uri="urn:schemas-microsoft-com:office:smarttags" w:element="City">
        <w:smartTag w:uri="urn:schemas-microsoft-com:office:smarttags" w:element="place">
          <w:r>
            <w:rPr>
              <w:b/>
              <w:sz w:val="28"/>
              <w:lang w:val="en-GB"/>
            </w:rPr>
            <w:t>GUELPH</w:t>
          </w:r>
        </w:smartTag>
      </w:smartTag>
    </w:p>
    <w:p w:rsidR="00346DB5" w:rsidRDefault="00346DB5">
      <w:pPr>
        <w:jc w:val="both"/>
        <w:rPr>
          <w:lang w:val="en-GB"/>
        </w:rPr>
      </w:pPr>
    </w:p>
    <w:p w:rsidR="00346DB5" w:rsidRDefault="00346DB5">
      <w:pPr>
        <w:jc w:val="both"/>
        <w:rPr>
          <w:lang w:val="en-GB"/>
        </w:rPr>
      </w:pPr>
    </w:p>
    <w:p w:rsidR="00346DB5" w:rsidRDefault="00346DB5">
      <w:pPr>
        <w:ind w:left="5040"/>
        <w:jc w:val="both"/>
        <w:rPr>
          <w:b/>
          <w:lang w:val="en-GB"/>
        </w:rPr>
      </w:pPr>
      <w:r>
        <w:rPr>
          <w:b/>
          <w:lang w:val="en-GB"/>
        </w:rPr>
        <w:t>By-law Number (20</w:t>
      </w:r>
      <w:r w:rsidR="00423906">
        <w:rPr>
          <w:b/>
          <w:lang w:val="en-GB"/>
        </w:rPr>
        <w:t>12</w:t>
      </w:r>
      <w:r>
        <w:rPr>
          <w:b/>
          <w:lang w:val="en-GB"/>
        </w:rPr>
        <w:t>)-</w:t>
      </w:r>
      <w:r w:rsidR="00423906">
        <w:rPr>
          <w:b/>
          <w:lang w:val="en-GB"/>
        </w:rPr>
        <w:t>19475</w:t>
      </w:r>
    </w:p>
    <w:p w:rsidR="00346DB5" w:rsidRDefault="00346DB5">
      <w:pPr>
        <w:jc w:val="both"/>
        <w:rPr>
          <w:lang w:val="en-GB"/>
        </w:rPr>
      </w:pPr>
    </w:p>
    <w:p w:rsidR="00346DB5" w:rsidRDefault="00346DB5">
      <w:pPr>
        <w:ind w:left="5040"/>
        <w:jc w:val="both"/>
        <w:rPr>
          <w:lang w:val="en-GB"/>
        </w:rPr>
      </w:pPr>
      <w:r>
        <w:rPr>
          <w:lang w:val="en-GB"/>
        </w:rPr>
        <w:t>A by-law to amend By-law Number (1995)-14864, as amended, known as the Zoning By-law for the City of Guelph</w:t>
      </w:r>
      <w:r w:rsidR="00423906">
        <w:rPr>
          <w:lang w:val="en-GB"/>
        </w:rPr>
        <w:t>,</w:t>
      </w:r>
      <w:r>
        <w:rPr>
          <w:lang w:val="en-GB"/>
        </w:rPr>
        <w:t xml:space="preserve"> </w:t>
      </w:r>
      <w:r w:rsidR="00423906">
        <w:rPr>
          <w:rFonts w:cs="Arial"/>
          <w:szCs w:val="22"/>
        </w:rPr>
        <w:t>to implement Phase 3 of the Kortright East Subdivision</w:t>
      </w:r>
      <w:r w:rsidR="00423906">
        <w:rPr>
          <w:lang w:val="en-GB"/>
        </w:rPr>
        <w:t xml:space="preserve"> on </w:t>
      </w:r>
      <w:r w:rsidR="004E42C5">
        <w:rPr>
          <w:lang w:val="en-GB"/>
        </w:rPr>
        <w:t xml:space="preserve">lands municipally </w:t>
      </w:r>
      <w:r>
        <w:rPr>
          <w:lang w:val="en-GB"/>
        </w:rPr>
        <w:t xml:space="preserve">known as </w:t>
      </w:r>
      <w:r w:rsidR="00423906">
        <w:rPr>
          <w:rFonts w:cs="Arial"/>
          <w:szCs w:val="22"/>
        </w:rPr>
        <w:t>927 and 1023 Victoria Road South.</w:t>
      </w:r>
    </w:p>
    <w:p w:rsidR="00346DB5" w:rsidRDefault="00346DB5">
      <w:pPr>
        <w:spacing w:line="480" w:lineRule="auto"/>
        <w:jc w:val="both"/>
        <w:rPr>
          <w:lang w:val="en-GB"/>
        </w:rPr>
      </w:pPr>
    </w:p>
    <w:p w:rsidR="00346DB5" w:rsidRDefault="00346DB5">
      <w:pPr>
        <w:spacing w:line="480" w:lineRule="auto"/>
        <w:ind w:firstLine="720"/>
        <w:jc w:val="both"/>
        <w:rPr>
          <w:lang w:val="en-GB"/>
        </w:rPr>
      </w:pPr>
      <w:r>
        <w:rPr>
          <w:lang w:val="en-GB"/>
        </w:rPr>
        <w:t xml:space="preserve">WHEREAS Section 34(1) of The Planning Act, R.S.O. 1990, c.P.13 authorizes the Council of a Municipality to enact Zoning By-laws; </w:t>
      </w:r>
    </w:p>
    <w:p w:rsidR="00346DB5" w:rsidRDefault="00346DB5">
      <w:pPr>
        <w:spacing w:line="480" w:lineRule="auto"/>
        <w:jc w:val="both"/>
        <w:rPr>
          <w:lang w:val="en-GB"/>
        </w:rPr>
      </w:pPr>
    </w:p>
    <w:p w:rsidR="00346DB5" w:rsidRDefault="00346DB5">
      <w:pPr>
        <w:spacing w:line="480" w:lineRule="auto"/>
        <w:ind w:firstLine="720"/>
        <w:jc w:val="both"/>
        <w:rPr>
          <w:lang w:val="en-GB"/>
        </w:rPr>
      </w:pPr>
      <w:r>
        <w:rPr>
          <w:b/>
          <w:lang w:val="en-GB"/>
        </w:rPr>
        <w:t xml:space="preserve">NOW THEREFORE THE COUNCIL OF THE CORPORATION OF THE CITY OF </w:t>
      </w:r>
      <w:smartTag w:uri="urn:schemas-microsoft-com:office:smarttags" w:element="City">
        <w:smartTag w:uri="urn:schemas-microsoft-com:office:smarttags" w:element="place">
          <w:r>
            <w:rPr>
              <w:b/>
              <w:lang w:val="en-GB"/>
            </w:rPr>
            <w:t>GUELPH</w:t>
          </w:r>
        </w:smartTag>
      </w:smartTag>
      <w:r>
        <w:rPr>
          <w:b/>
          <w:lang w:val="en-GB"/>
        </w:rPr>
        <w:t xml:space="preserve"> ENACTS AS FOLLOWS:</w:t>
      </w:r>
    </w:p>
    <w:p w:rsidR="00346DB5" w:rsidRDefault="00346DB5">
      <w:pPr>
        <w:spacing w:line="480" w:lineRule="auto"/>
        <w:jc w:val="both"/>
        <w:rPr>
          <w:lang w:val="en-GB"/>
        </w:rPr>
      </w:pPr>
    </w:p>
    <w:p w:rsidR="00B950B7" w:rsidRPr="00591AD4" w:rsidRDefault="00B950B7" w:rsidP="00591AD4">
      <w:pPr>
        <w:pStyle w:val="ListParagraph"/>
        <w:numPr>
          <w:ilvl w:val="0"/>
          <w:numId w:val="6"/>
        </w:numPr>
        <w:tabs>
          <w:tab w:val="left" w:pos="-1440"/>
        </w:tabs>
        <w:spacing w:line="360" w:lineRule="auto"/>
        <w:jc w:val="both"/>
        <w:rPr>
          <w:szCs w:val="24"/>
        </w:rPr>
      </w:pPr>
      <w:r w:rsidRPr="00591AD4">
        <w:rPr>
          <w:szCs w:val="24"/>
          <w:lang w:val="en-GB"/>
        </w:rPr>
        <w:t xml:space="preserve">By-law Number (1995)-14864, as amended, is hereby further amended by transferring property legally described as </w:t>
      </w:r>
      <w:r w:rsidR="006A1BEE" w:rsidRPr="00591AD4">
        <w:rPr>
          <w:szCs w:val="24"/>
        </w:rPr>
        <w:t xml:space="preserve">Part of Lots 3 and 4, Concession 8, formerly Geographic Township of Puslinch now in the City of Guelph, </w:t>
      </w:r>
      <w:r w:rsidRPr="00591AD4">
        <w:rPr>
          <w:szCs w:val="24"/>
          <w:lang w:val="en-GB"/>
        </w:rPr>
        <w:t xml:space="preserve">municipally known as </w:t>
      </w:r>
      <w:r w:rsidR="006A1BEE" w:rsidRPr="00591AD4">
        <w:rPr>
          <w:szCs w:val="24"/>
        </w:rPr>
        <w:t>927 and 1023 Victoria Road South in t</w:t>
      </w:r>
      <w:r w:rsidRPr="00591AD4">
        <w:rPr>
          <w:szCs w:val="24"/>
          <w:lang w:val="en-GB"/>
        </w:rPr>
        <w:t xml:space="preserve">he City of Guelph, </w:t>
      </w:r>
      <w:r w:rsidR="006A1BEE" w:rsidRPr="00591AD4">
        <w:rPr>
          <w:szCs w:val="24"/>
        </w:rPr>
        <w:t xml:space="preserve">from the Township of Puslinch A (Agriculture) Zone and H (Hazard) Zone to a </w:t>
      </w:r>
      <w:r w:rsidR="00EB34BD" w:rsidRPr="00591AD4">
        <w:rPr>
          <w:szCs w:val="24"/>
        </w:rPr>
        <w:t xml:space="preserve">new </w:t>
      </w:r>
      <w:r w:rsidR="006A1BEE" w:rsidRPr="00591AD4">
        <w:rPr>
          <w:szCs w:val="24"/>
        </w:rPr>
        <w:t>Specialized R.1B-</w:t>
      </w:r>
      <w:r w:rsidR="00EB34BD" w:rsidRPr="00591AD4">
        <w:rPr>
          <w:szCs w:val="24"/>
        </w:rPr>
        <w:t xml:space="preserve">43 </w:t>
      </w:r>
      <w:r w:rsidR="006A1BEE" w:rsidRPr="00591AD4">
        <w:rPr>
          <w:szCs w:val="24"/>
        </w:rPr>
        <w:t xml:space="preserve">(Single-detached Residential) Zone, </w:t>
      </w:r>
      <w:r w:rsidR="00EB34BD" w:rsidRPr="00591AD4">
        <w:rPr>
          <w:szCs w:val="24"/>
        </w:rPr>
        <w:t xml:space="preserve">the </w:t>
      </w:r>
      <w:r w:rsidR="006A1BEE" w:rsidRPr="00591AD4">
        <w:rPr>
          <w:szCs w:val="24"/>
        </w:rPr>
        <w:t xml:space="preserve">R.1C (Single-detached Residential) Zone, </w:t>
      </w:r>
      <w:r w:rsidR="00EB34BD" w:rsidRPr="00591AD4">
        <w:rPr>
          <w:szCs w:val="24"/>
        </w:rPr>
        <w:t xml:space="preserve">the </w:t>
      </w:r>
      <w:r w:rsidR="006A1BEE" w:rsidRPr="00591AD4">
        <w:rPr>
          <w:szCs w:val="24"/>
        </w:rPr>
        <w:t xml:space="preserve">R.1D (Single-detached Residential) Zone, </w:t>
      </w:r>
      <w:r w:rsidR="00EB34BD" w:rsidRPr="00591AD4">
        <w:rPr>
          <w:szCs w:val="24"/>
        </w:rPr>
        <w:t xml:space="preserve">a new </w:t>
      </w:r>
      <w:r w:rsidR="006A1BEE" w:rsidRPr="00591AD4">
        <w:rPr>
          <w:szCs w:val="24"/>
        </w:rPr>
        <w:t>Specialized R.1D-</w:t>
      </w:r>
      <w:r w:rsidR="00EB34BD" w:rsidRPr="00591AD4">
        <w:rPr>
          <w:szCs w:val="24"/>
        </w:rPr>
        <w:t>43</w:t>
      </w:r>
      <w:r w:rsidR="006A1BEE" w:rsidRPr="00591AD4">
        <w:rPr>
          <w:szCs w:val="24"/>
        </w:rPr>
        <w:t xml:space="preserve"> (Single-detached Residential) Zone, </w:t>
      </w:r>
      <w:r w:rsidR="00EB34BD" w:rsidRPr="00591AD4">
        <w:rPr>
          <w:szCs w:val="24"/>
        </w:rPr>
        <w:t xml:space="preserve">a new </w:t>
      </w:r>
      <w:r w:rsidR="006A1BEE" w:rsidRPr="00591AD4">
        <w:rPr>
          <w:szCs w:val="24"/>
        </w:rPr>
        <w:t>Specialized R.2-</w:t>
      </w:r>
      <w:r w:rsidR="00EB34BD" w:rsidRPr="00591AD4">
        <w:rPr>
          <w:szCs w:val="24"/>
        </w:rPr>
        <w:t xml:space="preserve">20 (Semi-detached Residential) Zone, a new Specialized R.2-21 (Semi-detached Residential) Zone, the existing </w:t>
      </w:r>
      <w:r w:rsidR="006A1BEE" w:rsidRPr="00591AD4">
        <w:rPr>
          <w:szCs w:val="24"/>
        </w:rPr>
        <w:t xml:space="preserve">Specialized R.3B-7 (On-Street Townhouse) Zone, </w:t>
      </w:r>
      <w:r w:rsidR="00EB34BD" w:rsidRPr="00591AD4">
        <w:rPr>
          <w:szCs w:val="24"/>
        </w:rPr>
        <w:t xml:space="preserve">the </w:t>
      </w:r>
      <w:r w:rsidR="006A1BEE" w:rsidRPr="00591AD4">
        <w:rPr>
          <w:szCs w:val="24"/>
        </w:rPr>
        <w:t xml:space="preserve">P.1 (Conservation Land / Park) Zone, </w:t>
      </w:r>
      <w:r w:rsidR="00EB34BD" w:rsidRPr="00591AD4">
        <w:rPr>
          <w:szCs w:val="24"/>
        </w:rPr>
        <w:t xml:space="preserve">the </w:t>
      </w:r>
      <w:r w:rsidR="006A1BEE" w:rsidRPr="00591AD4">
        <w:rPr>
          <w:szCs w:val="24"/>
        </w:rPr>
        <w:t xml:space="preserve">P.2 (Neighbourhood Park) Zone and </w:t>
      </w:r>
      <w:r w:rsidR="00EB34BD" w:rsidRPr="00591AD4">
        <w:rPr>
          <w:szCs w:val="24"/>
        </w:rPr>
        <w:t xml:space="preserve">the </w:t>
      </w:r>
      <w:r w:rsidR="006A1BEE" w:rsidRPr="00591AD4">
        <w:rPr>
          <w:szCs w:val="24"/>
        </w:rPr>
        <w:t>WL (Wetland) Zone</w:t>
      </w:r>
      <w:r w:rsidR="00B5277B" w:rsidRPr="00591AD4">
        <w:rPr>
          <w:szCs w:val="24"/>
        </w:rPr>
        <w:t xml:space="preserve">, to implement </w:t>
      </w:r>
      <w:r w:rsidR="00B5277B" w:rsidRPr="00591AD4">
        <w:rPr>
          <w:szCs w:val="24"/>
          <w:lang w:eastAsia="en-CA"/>
        </w:rPr>
        <w:t xml:space="preserve">Phase 3 of the Kortright East Subdivision </w:t>
      </w:r>
      <w:r w:rsidRPr="00591AD4">
        <w:rPr>
          <w:szCs w:val="24"/>
        </w:rPr>
        <w:t xml:space="preserve">in accordance with the following zoning </w:t>
      </w:r>
      <w:r w:rsidR="00B5277B" w:rsidRPr="00591AD4">
        <w:rPr>
          <w:szCs w:val="24"/>
        </w:rPr>
        <w:t>schedule</w:t>
      </w:r>
      <w:r w:rsidRPr="00591AD4">
        <w:rPr>
          <w:szCs w:val="24"/>
        </w:rPr>
        <w:t>:</w:t>
      </w:r>
    </w:p>
    <w:p w:rsidR="00B950B7" w:rsidRPr="00B950B7" w:rsidRDefault="00B950B7" w:rsidP="00B950B7">
      <w:pPr>
        <w:tabs>
          <w:tab w:val="left" w:pos="-1440"/>
        </w:tabs>
        <w:spacing w:line="432" w:lineRule="auto"/>
        <w:ind w:left="360"/>
        <w:jc w:val="both"/>
        <w:rPr>
          <w:color w:val="FF0000"/>
        </w:rPr>
      </w:pPr>
    </w:p>
    <w:tbl>
      <w:tblPr>
        <w:tblStyle w:val="TableGrid"/>
        <w:tblW w:w="9450" w:type="dxa"/>
        <w:tblInd w:w="-72" w:type="dxa"/>
        <w:tblLook w:val="04A0"/>
      </w:tblPr>
      <w:tblGrid>
        <w:gridCol w:w="2790"/>
        <w:gridCol w:w="4950"/>
        <w:gridCol w:w="1710"/>
      </w:tblGrid>
      <w:tr w:rsidR="00B950B7" w:rsidRPr="006F32DB" w:rsidTr="00D26FCD">
        <w:tc>
          <w:tcPr>
            <w:tcW w:w="2790" w:type="dxa"/>
          </w:tcPr>
          <w:p w:rsidR="00B950B7" w:rsidRPr="006F32DB" w:rsidRDefault="00B950B7" w:rsidP="00D26FCD">
            <w:pPr>
              <w:pStyle w:val="REPORT-bodycopy"/>
              <w:tabs>
                <w:tab w:val="left" w:pos="1701"/>
              </w:tabs>
              <w:rPr>
                <w:rFonts w:ascii="Times New Roman" w:hAnsi="Times New Roman"/>
                <w:b/>
                <w:color w:val="auto"/>
                <w:sz w:val="24"/>
              </w:rPr>
            </w:pPr>
            <w:r w:rsidRPr="006F32DB">
              <w:rPr>
                <w:rFonts w:ascii="Times New Roman" w:hAnsi="Times New Roman"/>
                <w:b/>
                <w:color w:val="auto"/>
                <w:sz w:val="24"/>
              </w:rPr>
              <w:t>Zone</w:t>
            </w:r>
          </w:p>
        </w:tc>
        <w:tc>
          <w:tcPr>
            <w:tcW w:w="4950" w:type="dxa"/>
          </w:tcPr>
          <w:p w:rsidR="00B950B7" w:rsidRPr="006F32DB" w:rsidRDefault="00B950B7" w:rsidP="00D26FCD">
            <w:pPr>
              <w:pStyle w:val="REPORT-bodycopy"/>
              <w:tabs>
                <w:tab w:val="left" w:pos="1701"/>
              </w:tabs>
              <w:rPr>
                <w:rFonts w:ascii="Times New Roman" w:hAnsi="Times New Roman"/>
                <w:b/>
                <w:color w:val="auto"/>
                <w:sz w:val="24"/>
              </w:rPr>
            </w:pPr>
            <w:r w:rsidRPr="006F32DB">
              <w:rPr>
                <w:rFonts w:ascii="Times New Roman" w:hAnsi="Times New Roman"/>
                <w:b/>
                <w:color w:val="auto"/>
                <w:sz w:val="24"/>
              </w:rPr>
              <w:t>Specialized Regulations</w:t>
            </w:r>
          </w:p>
        </w:tc>
        <w:tc>
          <w:tcPr>
            <w:tcW w:w="1710" w:type="dxa"/>
          </w:tcPr>
          <w:p w:rsidR="00B950B7" w:rsidRPr="006F32DB" w:rsidRDefault="00B950B7" w:rsidP="00D26FCD">
            <w:pPr>
              <w:pStyle w:val="REPORT-bodycopy"/>
              <w:tabs>
                <w:tab w:val="left" w:pos="1701"/>
              </w:tabs>
              <w:rPr>
                <w:rFonts w:ascii="Times New Roman" w:hAnsi="Times New Roman"/>
                <w:b/>
                <w:color w:val="auto"/>
                <w:sz w:val="24"/>
              </w:rPr>
            </w:pPr>
            <w:r w:rsidRPr="006F32DB">
              <w:rPr>
                <w:rFonts w:ascii="Times New Roman" w:hAnsi="Times New Roman"/>
                <w:b/>
                <w:color w:val="auto"/>
                <w:sz w:val="24"/>
              </w:rPr>
              <w:t>Lot/Block</w:t>
            </w:r>
          </w:p>
        </w:tc>
      </w:tr>
      <w:tr w:rsidR="00B950B7" w:rsidRPr="006F32DB" w:rsidTr="00D26FCD">
        <w:tc>
          <w:tcPr>
            <w:tcW w:w="2790" w:type="dxa"/>
          </w:tcPr>
          <w:p w:rsidR="00B950B7" w:rsidRPr="006F32DB" w:rsidRDefault="00B950B7" w:rsidP="006A0D04">
            <w:pPr>
              <w:pStyle w:val="REPORT-bodycopy"/>
              <w:tabs>
                <w:tab w:val="left" w:pos="1701"/>
              </w:tabs>
              <w:rPr>
                <w:rFonts w:ascii="Times New Roman" w:hAnsi="Times New Roman"/>
                <w:color w:val="auto"/>
                <w:sz w:val="24"/>
              </w:rPr>
            </w:pPr>
            <w:r w:rsidRPr="006F32DB">
              <w:rPr>
                <w:rFonts w:ascii="Times New Roman" w:hAnsi="Times New Roman"/>
                <w:color w:val="auto"/>
                <w:sz w:val="24"/>
              </w:rPr>
              <w:t>Specialized R.1B-43 (Single Detached Residential)</w:t>
            </w:r>
          </w:p>
        </w:tc>
        <w:tc>
          <w:tcPr>
            <w:tcW w:w="4950" w:type="dxa"/>
          </w:tcPr>
          <w:p w:rsidR="00B950B7" w:rsidRPr="006F32DB" w:rsidRDefault="00B950B7" w:rsidP="00B950B7">
            <w:pPr>
              <w:pStyle w:val="REPORT-bodycopy"/>
              <w:numPr>
                <w:ilvl w:val="2"/>
                <w:numId w:val="1"/>
              </w:numPr>
              <w:tabs>
                <w:tab w:val="left" w:pos="1701"/>
              </w:tabs>
              <w:ind w:left="270" w:hanging="180"/>
              <w:rPr>
                <w:rFonts w:ascii="Times New Roman" w:hAnsi="Times New Roman"/>
                <w:color w:val="auto"/>
                <w:sz w:val="24"/>
              </w:rPr>
            </w:pPr>
            <w:r w:rsidRPr="006F32DB">
              <w:rPr>
                <w:rFonts w:ascii="Times New Roman" w:hAnsi="Times New Roman"/>
                <w:color w:val="auto"/>
                <w:sz w:val="24"/>
              </w:rPr>
              <w:t>minimum lot area of 390m</w:t>
            </w:r>
            <w:r w:rsidRPr="006F32DB">
              <w:rPr>
                <w:rFonts w:ascii="Times New Roman" w:hAnsi="Times New Roman"/>
                <w:color w:val="auto"/>
                <w:sz w:val="24"/>
                <w:vertAlign w:val="superscript"/>
              </w:rPr>
              <w:t>2</w:t>
            </w:r>
            <w:r w:rsidRPr="006F32DB">
              <w:rPr>
                <w:rFonts w:ascii="Times New Roman" w:hAnsi="Times New Roman"/>
                <w:color w:val="auto"/>
                <w:sz w:val="24"/>
              </w:rPr>
              <w:t xml:space="preserve"> where 460m</w:t>
            </w:r>
            <w:r w:rsidRPr="006F32DB">
              <w:rPr>
                <w:rFonts w:ascii="Times New Roman" w:hAnsi="Times New Roman"/>
                <w:color w:val="auto"/>
                <w:sz w:val="24"/>
                <w:vertAlign w:val="superscript"/>
              </w:rPr>
              <w:t>2</w:t>
            </w:r>
            <w:r w:rsidRPr="006F32DB">
              <w:rPr>
                <w:rFonts w:ascii="Times New Roman" w:hAnsi="Times New Roman"/>
                <w:color w:val="auto"/>
                <w:sz w:val="24"/>
              </w:rPr>
              <w:t xml:space="preserve"> is required</w:t>
            </w:r>
          </w:p>
          <w:p w:rsidR="00B950B7" w:rsidRPr="006F32DB" w:rsidRDefault="00B950B7" w:rsidP="00B950B7">
            <w:pPr>
              <w:pStyle w:val="REPORT-bodycopy"/>
              <w:numPr>
                <w:ilvl w:val="2"/>
                <w:numId w:val="1"/>
              </w:numPr>
              <w:tabs>
                <w:tab w:val="left" w:pos="1701"/>
              </w:tabs>
              <w:ind w:left="270" w:hanging="180"/>
              <w:rPr>
                <w:rFonts w:ascii="Times New Roman" w:hAnsi="Times New Roman"/>
                <w:color w:val="auto"/>
                <w:sz w:val="24"/>
              </w:rPr>
            </w:pPr>
            <w:r w:rsidRPr="006F32DB">
              <w:rPr>
                <w:rFonts w:ascii="Times New Roman" w:hAnsi="Times New Roman"/>
                <w:color w:val="auto"/>
                <w:sz w:val="24"/>
              </w:rPr>
              <w:t>minimum side yard of 1.2m where 1.5m is required</w:t>
            </w:r>
          </w:p>
        </w:tc>
        <w:tc>
          <w:tcPr>
            <w:tcW w:w="171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Lots 1-8, 57-85</w:t>
            </w:r>
          </w:p>
        </w:tc>
      </w:tr>
      <w:tr w:rsidR="00B950B7" w:rsidRPr="006F32DB" w:rsidTr="00D26FCD">
        <w:tc>
          <w:tcPr>
            <w:tcW w:w="279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R.1C (Single Detached Residential)</w:t>
            </w:r>
          </w:p>
        </w:tc>
        <w:tc>
          <w:tcPr>
            <w:tcW w:w="4950" w:type="dxa"/>
          </w:tcPr>
          <w:p w:rsidR="00B950B7" w:rsidRPr="006F32DB" w:rsidRDefault="00B950B7" w:rsidP="00D26FCD">
            <w:pPr>
              <w:pStyle w:val="REPORT-bodycopy"/>
              <w:tabs>
                <w:tab w:val="left" w:pos="1701"/>
              </w:tabs>
              <w:rPr>
                <w:rFonts w:ascii="Times New Roman" w:hAnsi="Times New Roman"/>
                <w:color w:val="auto"/>
                <w:sz w:val="24"/>
              </w:rPr>
            </w:pPr>
          </w:p>
        </w:tc>
        <w:tc>
          <w:tcPr>
            <w:tcW w:w="171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Lots 86-94</w:t>
            </w:r>
          </w:p>
        </w:tc>
      </w:tr>
      <w:tr w:rsidR="00B950B7" w:rsidRPr="006F32DB" w:rsidTr="00D26FCD">
        <w:tc>
          <w:tcPr>
            <w:tcW w:w="279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R.1D (Single Detached Residential)</w:t>
            </w:r>
          </w:p>
        </w:tc>
        <w:tc>
          <w:tcPr>
            <w:tcW w:w="4950" w:type="dxa"/>
          </w:tcPr>
          <w:p w:rsidR="00B950B7" w:rsidRPr="006F32DB" w:rsidRDefault="00B950B7" w:rsidP="00D26FCD">
            <w:pPr>
              <w:pStyle w:val="REPORT-bodycopy"/>
              <w:tabs>
                <w:tab w:val="left" w:pos="1701"/>
              </w:tabs>
              <w:rPr>
                <w:rFonts w:ascii="Times New Roman" w:hAnsi="Times New Roman"/>
                <w:color w:val="auto"/>
                <w:sz w:val="24"/>
              </w:rPr>
            </w:pPr>
          </w:p>
        </w:tc>
        <w:tc>
          <w:tcPr>
            <w:tcW w:w="171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Lots 95-134, 144-150</w:t>
            </w:r>
          </w:p>
        </w:tc>
      </w:tr>
      <w:tr w:rsidR="00B950B7" w:rsidRPr="006F32DB" w:rsidTr="00D26FCD">
        <w:tc>
          <w:tcPr>
            <w:tcW w:w="2790" w:type="dxa"/>
          </w:tcPr>
          <w:p w:rsidR="00B950B7" w:rsidRPr="006F32DB" w:rsidRDefault="00B950B7" w:rsidP="006A0D04">
            <w:pPr>
              <w:pStyle w:val="REPORT-bodycopy"/>
              <w:tabs>
                <w:tab w:val="left" w:pos="1701"/>
              </w:tabs>
              <w:rPr>
                <w:rFonts w:ascii="Times New Roman" w:hAnsi="Times New Roman"/>
                <w:color w:val="auto"/>
                <w:sz w:val="24"/>
              </w:rPr>
            </w:pPr>
            <w:r w:rsidRPr="006F32DB">
              <w:rPr>
                <w:rFonts w:ascii="Times New Roman" w:hAnsi="Times New Roman"/>
                <w:color w:val="auto"/>
                <w:sz w:val="24"/>
              </w:rPr>
              <w:t>Specialized R.1D-</w:t>
            </w:r>
            <w:r w:rsidR="0070051A" w:rsidRPr="006F32DB">
              <w:rPr>
                <w:rFonts w:ascii="Times New Roman" w:hAnsi="Times New Roman"/>
                <w:color w:val="auto"/>
                <w:sz w:val="24"/>
              </w:rPr>
              <w:t>43</w:t>
            </w:r>
            <w:r w:rsidRPr="006F32DB">
              <w:rPr>
                <w:rFonts w:ascii="Times New Roman" w:hAnsi="Times New Roman"/>
                <w:color w:val="auto"/>
                <w:sz w:val="24"/>
              </w:rPr>
              <w:t xml:space="preserve"> (Single Detached Residential)</w:t>
            </w:r>
          </w:p>
        </w:tc>
        <w:tc>
          <w:tcPr>
            <w:tcW w:w="4950" w:type="dxa"/>
          </w:tcPr>
          <w:p w:rsidR="00B950B7" w:rsidRPr="006F32DB" w:rsidRDefault="00B950B7" w:rsidP="00B950B7">
            <w:pPr>
              <w:pStyle w:val="REPORT-bodycopy"/>
              <w:numPr>
                <w:ilvl w:val="2"/>
                <w:numId w:val="1"/>
              </w:numPr>
              <w:tabs>
                <w:tab w:val="left" w:pos="1701"/>
              </w:tabs>
              <w:ind w:left="270" w:hanging="180"/>
              <w:rPr>
                <w:rFonts w:ascii="Times New Roman" w:hAnsi="Times New Roman"/>
                <w:color w:val="auto"/>
                <w:sz w:val="24"/>
              </w:rPr>
            </w:pPr>
            <w:r w:rsidRPr="006F32DB">
              <w:rPr>
                <w:rFonts w:ascii="Times New Roman" w:hAnsi="Times New Roman"/>
                <w:color w:val="auto"/>
                <w:sz w:val="24"/>
              </w:rPr>
              <w:t>minimum front yard setback of 4.5m where 6m is required</w:t>
            </w:r>
          </w:p>
          <w:p w:rsidR="00B950B7" w:rsidRPr="006F32DB" w:rsidRDefault="00B950B7" w:rsidP="00B950B7">
            <w:pPr>
              <w:pStyle w:val="REPORT-bodycopy"/>
              <w:numPr>
                <w:ilvl w:val="2"/>
                <w:numId w:val="1"/>
              </w:numPr>
              <w:tabs>
                <w:tab w:val="left" w:pos="1701"/>
              </w:tabs>
              <w:ind w:left="270" w:hanging="180"/>
              <w:rPr>
                <w:rFonts w:ascii="Times New Roman" w:hAnsi="Times New Roman"/>
                <w:color w:val="auto"/>
                <w:sz w:val="24"/>
              </w:rPr>
            </w:pPr>
            <w:r w:rsidRPr="006F32DB">
              <w:rPr>
                <w:rFonts w:ascii="Times New Roman" w:hAnsi="Times New Roman"/>
                <w:color w:val="auto"/>
                <w:sz w:val="24"/>
              </w:rPr>
              <w:t>minimum front yard setback of 6m to the front wall of garage</w:t>
            </w:r>
          </w:p>
        </w:tc>
        <w:tc>
          <w:tcPr>
            <w:tcW w:w="171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 xml:space="preserve">Lots 9-17, 29-34, 44-48, 51-56 </w:t>
            </w:r>
          </w:p>
        </w:tc>
      </w:tr>
      <w:tr w:rsidR="00B950B7" w:rsidRPr="006F32DB" w:rsidTr="00D26FCD">
        <w:tc>
          <w:tcPr>
            <w:tcW w:w="2790" w:type="dxa"/>
          </w:tcPr>
          <w:p w:rsidR="00B950B7" w:rsidRPr="006F32DB" w:rsidRDefault="00B950B7" w:rsidP="006A0D04">
            <w:pPr>
              <w:pStyle w:val="REPORT-bodycopy"/>
              <w:tabs>
                <w:tab w:val="left" w:pos="1701"/>
              </w:tabs>
              <w:rPr>
                <w:rFonts w:ascii="Times New Roman" w:hAnsi="Times New Roman"/>
                <w:color w:val="auto"/>
                <w:sz w:val="24"/>
              </w:rPr>
            </w:pPr>
            <w:r w:rsidRPr="006F32DB">
              <w:rPr>
                <w:rFonts w:ascii="Times New Roman" w:hAnsi="Times New Roman"/>
                <w:color w:val="auto"/>
                <w:sz w:val="24"/>
              </w:rPr>
              <w:t>Specialized R.2-</w:t>
            </w:r>
            <w:r w:rsidR="0070051A" w:rsidRPr="006F32DB">
              <w:rPr>
                <w:rFonts w:ascii="Times New Roman" w:hAnsi="Times New Roman"/>
                <w:color w:val="auto"/>
                <w:sz w:val="24"/>
              </w:rPr>
              <w:t>20</w:t>
            </w:r>
            <w:r w:rsidRPr="006F32DB">
              <w:rPr>
                <w:rFonts w:ascii="Times New Roman" w:hAnsi="Times New Roman"/>
                <w:color w:val="auto"/>
                <w:sz w:val="24"/>
              </w:rPr>
              <w:t xml:space="preserve"> (Semi-detached Residential)</w:t>
            </w:r>
          </w:p>
        </w:tc>
        <w:tc>
          <w:tcPr>
            <w:tcW w:w="4950" w:type="dxa"/>
          </w:tcPr>
          <w:p w:rsidR="00B950B7" w:rsidRPr="006F32DB" w:rsidRDefault="00B950B7" w:rsidP="00B950B7">
            <w:pPr>
              <w:pStyle w:val="REPORT-bodycopy"/>
              <w:numPr>
                <w:ilvl w:val="2"/>
                <w:numId w:val="1"/>
              </w:numPr>
              <w:tabs>
                <w:tab w:val="left" w:pos="1701"/>
              </w:tabs>
              <w:ind w:left="270" w:hanging="180"/>
              <w:rPr>
                <w:rFonts w:ascii="Times New Roman" w:hAnsi="Times New Roman"/>
                <w:color w:val="auto"/>
                <w:sz w:val="24"/>
              </w:rPr>
            </w:pPr>
            <w:r w:rsidRPr="006F32DB">
              <w:rPr>
                <w:rFonts w:ascii="Times New Roman" w:hAnsi="Times New Roman"/>
                <w:color w:val="auto"/>
                <w:sz w:val="24"/>
              </w:rPr>
              <w:t>minimum lot area of 448m</w:t>
            </w:r>
            <w:r w:rsidRPr="006F32DB">
              <w:rPr>
                <w:rFonts w:ascii="Times New Roman" w:hAnsi="Times New Roman"/>
                <w:color w:val="auto"/>
                <w:sz w:val="24"/>
                <w:vertAlign w:val="superscript"/>
              </w:rPr>
              <w:t>2</w:t>
            </w:r>
            <w:r w:rsidRPr="006F32DB">
              <w:rPr>
                <w:rFonts w:ascii="Times New Roman" w:hAnsi="Times New Roman"/>
                <w:color w:val="auto"/>
                <w:sz w:val="24"/>
              </w:rPr>
              <w:t xml:space="preserve"> where 460m</w:t>
            </w:r>
            <w:r w:rsidRPr="006F32DB">
              <w:rPr>
                <w:rFonts w:ascii="Times New Roman" w:hAnsi="Times New Roman"/>
                <w:color w:val="auto"/>
                <w:sz w:val="24"/>
                <w:vertAlign w:val="superscript"/>
              </w:rPr>
              <w:t xml:space="preserve">2, </w:t>
            </w:r>
            <w:r w:rsidRPr="006F32DB">
              <w:rPr>
                <w:rFonts w:ascii="Times New Roman" w:hAnsi="Times New Roman"/>
                <w:color w:val="auto"/>
                <w:sz w:val="24"/>
              </w:rPr>
              <w:t xml:space="preserve">is required and minimum lot area per unit of </w:t>
            </w:r>
            <w:r w:rsidRPr="006F32DB">
              <w:rPr>
                <w:rFonts w:ascii="Times New Roman" w:hAnsi="Times New Roman"/>
                <w:color w:val="auto"/>
                <w:sz w:val="24"/>
              </w:rPr>
              <w:lastRenderedPageBreak/>
              <w:t>224m</w:t>
            </w:r>
            <w:r w:rsidRPr="006F32DB">
              <w:rPr>
                <w:rFonts w:ascii="Times New Roman" w:hAnsi="Times New Roman"/>
                <w:color w:val="auto"/>
                <w:sz w:val="24"/>
                <w:vertAlign w:val="superscript"/>
              </w:rPr>
              <w:t>2</w:t>
            </w:r>
            <w:r w:rsidRPr="006F32DB">
              <w:rPr>
                <w:rFonts w:ascii="Times New Roman" w:hAnsi="Times New Roman"/>
                <w:color w:val="auto"/>
                <w:sz w:val="24"/>
              </w:rPr>
              <w:t xml:space="preserve"> when 230m</w:t>
            </w:r>
            <w:r w:rsidRPr="006F32DB">
              <w:rPr>
                <w:rFonts w:ascii="Times New Roman" w:hAnsi="Times New Roman"/>
                <w:color w:val="auto"/>
                <w:sz w:val="24"/>
                <w:vertAlign w:val="superscript"/>
              </w:rPr>
              <w:t>2</w:t>
            </w:r>
            <w:r w:rsidRPr="006F32DB">
              <w:rPr>
                <w:rFonts w:ascii="Times New Roman" w:hAnsi="Times New Roman"/>
                <w:color w:val="auto"/>
                <w:sz w:val="24"/>
              </w:rPr>
              <w:t xml:space="preserve"> is required</w:t>
            </w:r>
          </w:p>
          <w:p w:rsidR="00B950B7" w:rsidRPr="006F32DB" w:rsidRDefault="00B950B7" w:rsidP="00B950B7">
            <w:pPr>
              <w:pStyle w:val="REPORT-bodycopy"/>
              <w:numPr>
                <w:ilvl w:val="2"/>
                <w:numId w:val="1"/>
              </w:numPr>
              <w:tabs>
                <w:tab w:val="left" w:pos="1701"/>
              </w:tabs>
              <w:ind w:left="270" w:hanging="180"/>
              <w:rPr>
                <w:rFonts w:ascii="Times New Roman" w:hAnsi="Times New Roman"/>
                <w:color w:val="auto"/>
                <w:sz w:val="24"/>
              </w:rPr>
            </w:pPr>
            <w:r w:rsidRPr="006F32DB">
              <w:rPr>
                <w:rFonts w:ascii="Times New Roman" w:hAnsi="Times New Roman"/>
                <w:color w:val="auto"/>
                <w:sz w:val="24"/>
              </w:rPr>
              <w:t>minimum lot frontage of 13.7m and minimum lot frontage per unit of 6.8m when 15m is required in total, and 7.5m is required per unit.</w:t>
            </w:r>
          </w:p>
          <w:p w:rsidR="00B950B7" w:rsidRPr="006F32DB" w:rsidRDefault="00B950B7" w:rsidP="00B950B7">
            <w:pPr>
              <w:pStyle w:val="REPORT-bodycopy"/>
              <w:numPr>
                <w:ilvl w:val="2"/>
                <w:numId w:val="1"/>
              </w:numPr>
              <w:tabs>
                <w:tab w:val="left" w:pos="1701"/>
              </w:tabs>
              <w:ind w:left="270" w:hanging="180"/>
              <w:rPr>
                <w:rFonts w:ascii="Times New Roman" w:hAnsi="Times New Roman"/>
                <w:color w:val="auto"/>
                <w:sz w:val="24"/>
              </w:rPr>
            </w:pPr>
            <w:r w:rsidRPr="006F32DB">
              <w:rPr>
                <w:rFonts w:ascii="Times New Roman" w:hAnsi="Times New Roman"/>
                <w:color w:val="auto"/>
                <w:sz w:val="24"/>
              </w:rPr>
              <w:t>minimum front yard setback of 4.5m where a minimum of 6m is required</w:t>
            </w:r>
          </w:p>
          <w:p w:rsidR="00B950B7" w:rsidRPr="006F32DB" w:rsidRDefault="00B950B7" w:rsidP="00B950B7">
            <w:pPr>
              <w:pStyle w:val="REPORT-bodycopy"/>
              <w:numPr>
                <w:ilvl w:val="2"/>
                <w:numId w:val="1"/>
              </w:numPr>
              <w:tabs>
                <w:tab w:val="left" w:pos="1701"/>
              </w:tabs>
              <w:ind w:left="270" w:hanging="180"/>
              <w:rPr>
                <w:rFonts w:ascii="Times New Roman" w:hAnsi="Times New Roman"/>
                <w:color w:val="auto"/>
                <w:sz w:val="24"/>
              </w:rPr>
            </w:pPr>
            <w:r w:rsidRPr="006F32DB">
              <w:rPr>
                <w:rFonts w:ascii="Times New Roman" w:hAnsi="Times New Roman"/>
                <w:color w:val="auto"/>
                <w:sz w:val="24"/>
              </w:rPr>
              <w:t xml:space="preserve">increased maximum building coverage to 50% where 40% is permitted, </w:t>
            </w:r>
          </w:p>
          <w:p w:rsidR="00B950B7" w:rsidRPr="006F32DB" w:rsidRDefault="00B950B7" w:rsidP="00B950B7">
            <w:pPr>
              <w:pStyle w:val="REPORT-bodycopy"/>
              <w:numPr>
                <w:ilvl w:val="2"/>
                <w:numId w:val="1"/>
              </w:numPr>
              <w:tabs>
                <w:tab w:val="left" w:pos="1701"/>
              </w:tabs>
              <w:ind w:left="270" w:hanging="180"/>
              <w:rPr>
                <w:rFonts w:ascii="Times New Roman" w:hAnsi="Times New Roman"/>
                <w:color w:val="auto"/>
                <w:sz w:val="24"/>
              </w:rPr>
            </w:pPr>
            <w:r w:rsidRPr="006F32DB">
              <w:rPr>
                <w:rFonts w:ascii="Times New Roman" w:hAnsi="Times New Roman"/>
                <w:color w:val="auto"/>
                <w:sz w:val="24"/>
              </w:rPr>
              <w:t>increased driveway width to 50% of the front yard where whereas the maximum is 40%</w:t>
            </w:r>
          </w:p>
          <w:p w:rsidR="00B950B7" w:rsidRPr="006F32DB" w:rsidRDefault="00B950B7" w:rsidP="00D26FCD">
            <w:pPr>
              <w:pStyle w:val="REPORT-bodycopy"/>
              <w:tabs>
                <w:tab w:val="left" w:pos="1701"/>
              </w:tabs>
              <w:rPr>
                <w:rFonts w:ascii="Times New Roman" w:hAnsi="Times New Roman"/>
                <w:color w:val="auto"/>
                <w:sz w:val="24"/>
              </w:rPr>
            </w:pPr>
          </w:p>
        </w:tc>
        <w:tc>
          <w:tcPr>
            <w:tcW w:w="171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lastRenderedPageBreak/>
              <w:t>Lots 18-28,35-43, 49-50</w:t>
            </w:r>
          </w:p>
        </w:tc>
      </w:tr>
      <w:tr w:rsidR="00B950B7" w:rsidRPr="006F32DB" w:rsidTr="00D26FCD">
        <w:tc>
          <w:tcPr>
            <w:tcW w:w="2790" w:type="dxa"/>
          </w:tcPr>
          <w:p w:rsidR="00B950B7" w:rsidRPr="006F32DB" w:rsidRDefault="00B950B7" w:rsidP="006A0D04">
            <w:pPr>
              <w:pStyle w:val="REPORT-bodycopy"/>
              <w:tabs>
                <w:tab w:val="left" w:pos="1701"/>
              </w:tabs>
              <w:rPr>
                <w:rFonts w:ascii="Times New Roman" w:hAnsi="Times New Roman"/>
                <w:color w:val="auto"/>
                <w:sz w:val="24"/>
              </w:rPr>
            </w:pPr>
            <w:r w:rsidRPr="006F32DB">
              <w:rPr>
                <w:rFonts w:ascii="Times New Roman" w:hAnsi="Times New Roman"/>
                <w:color w:val="auto"/>
                <w:sz w:val="24"/>
              </w:rPr>
              <w:lastRenderedPageBreak/>
              <w:t>Specialized R.2-</w:t>
            </w:r>
            <w:r w:rsidR="000968B6" w:rsidRPr="006F32DB">
              <w:rPr>
                <w:rFonts w:ascii="Times New Roman" w:hAnsi="Times New Roman"/>
                <w:color w:val="auto"/>
                <w:sz w:val="24"/>
              </w:rPr>
              <w:t>21</w:t>
            </w:r>
            <w:r w:rsidRPr="006F32DB">
              <w:rPr>
                <w:rFonts w:ascii="Times New Roman" w:hAnsi="Times New Roman"/>
                <w:color w:val="auto"/>
                <w:sz w:val="24"/>
              </w:rPr>
              <w:t xml:space="preserve"> (Semi-detached Residential)</w:t>
            </w:r>
          </w:p>
        </w:tc>
        <w:tc>
          <w:tcPr>
            <w:tcW w:w="4950" w:type="dxa"/>
          </w:tcPr>
          <w:p w:rsidR="00B950B7" w:rsidRPr="006F32DB" w:rsidRDefault="00B950B7" w:rsidP="00B950B7">
            <w:pPr>
              <w:pStyle w:val="REPORT-bodycopy"/>
              <w:numPr>
                <w:ilvl w:val="2"/>
                <w:numId w:val="1"/>
              </w:numPr>
              <w:tabs>
                <w:tab w:val="left" w:pos="1701"/>
              </w:tabs>
              <w:ind w:left="270" w:hanging="180"/>
              <w:rPr>
                <w:rFonts w:ascii="Times New Roman" w:hAnsi="Times New Roman"/>
                <w:color w:val="auto"/>
                <w:sz w:val="24"/>
              </w:rPr>
            </w:pPr>
            <w:r w:rsidRPr="006F32DB">
              <w:rPr>
                <w:rFonts w:ascii="Times New Roman" w:hAnsi="Times New Roman"/>
                <w:color w:val="auto"/>
                <w:sz w:val="24"/>
              </w:rPr>
              <w:t>increased driveway width to 50% of the front yard where whereas the maximum is 40%</w:t>
            </w:r>
          </w:p>
          <w:p w:rsidR="00B950B7" w:rsidRPr="006F32DB" w:rsidRDefault="00B950B7" w:rsidP="00D26FCD">
            <w:pPr>
              <w:pStyle w:val="REPORT-bodycopy"/>
              <w:tabs>
                <w:tab w:val="left" w:pos="1701"/>
              </w:tabs>
              <w:rPr>
                <w:rFonts w:ascii="Times New Roman" w:hAnsi="Times New Roman"/>
                <w:color w:val="auto"/>
                <w:sz w:val="24"/>
              </w:rPr>
            </w:pPr>
          </w:p>
        </w:tc>
        <w:tc>
          <w:tcPr>
            <w:tcW w:w="171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Lots 135-143</w:t>
            </w:r>
          </w:p>
        </w:tc>
      </w:tr>
      <w:tr w:rsidR="00B950B7" w:rsidRPr="006F32DB" w:rsidTr="00D26FCD">
        <w:tc>
          <w:tcPr>
            <w:tcW w:w="2790" w:type="dxa"/>
          </w:tcPr>
          <w:p w:rsidR="00B950B7" w:rsidRPr="006F32DB" w:rsidRDefault="00B950B7" w:rsidP="006A0D04">
            <w:pPr>
              <w:pStyle w:val="REPORT-bodycopy"/>
              <w:tabs>
                <w:tab w:val="left" w:pos="1701"/>
              </w:tabs>
              <w:rPr>
                <w:rFonts w:ascii="Times New Roman" w:hAnsi="Times New Roman"/>
                <w:color w:val="auto"/>
                <w:sz w:val="24"/>
              </w:rPr>
            </w:pPr>
            <w:r w:rsidRPr="006F32DB">
              <w:rPr>
                <w:rFonts w:ascii="Times New Roman" w:hAnsi="Times New Roman"/>
                <w:color w:val="auto"/>
                <w:sz w:val="24"/>
              </w:rPr>
              <w:t>Specialized R.3B-7 (Residential Townhouse)</w:t>
            </w:r>
          </w:p>
        </w:tc>
        <w:tc>
          <w:tcPr>
            <w:tcW w:w="4950" w:type="dxa"/>
          </w:tcPr>
          <w:p w:rsidR="00B950B7" w:rsidRPr="006F32DB" w:rsidRDefault="00B950B7" w:rsidP="00B950B7">
            <w:pPr>
              <w:pStyle w:val="REPORT-bodycopy"/>
              <w:numPr>
                <w:ilvl w:val="0"/>
                <w:numId w:val="2"/>
              </w:numPr>
              <w:tabs>
                <w:tab w:val="left" w:pos="1701"/>
              </w:tabs>
              <w:rPr>
                <w:rFonts w:ascii="Times New Roman" w:hAnsi="Times New Roman"/>
                <w:color w:val="auto"/>
                <w:sz w:val="24"/>
              </w:rPr>
            </w:pPr>
            <w:r w:rsidRPr="006F32DB">
              <w:rPr>
                <w:rFonts w:ascii="Times New Roman" w:hAnsi="Times New Roman"/>
                <w:color w:val="auto"/>
                <w:sz w:val="24"/>
              </w:rPr>
              <w:t xml:space="preserve">increased maximum building coverage of 50% </w:t>
            </w:r>
          </w:p>
        </w:tc>
        <w:tc>
          <w:tcPr>
            <w:tcW w:w="171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Blocks 151-157</w:t>
            </w:r>
          </w:p>
        </w:tc>
      </w:tr>
      <w:tr w:rsidR="00B950B7" w:rsidRPr="006F32DB" w:rsidTr="00D26FCD">
        <w:tc>
          <w:tcPr>
            <w:tcW w:w="279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P.1 (Conservation Land)</w:t>
            </w:r>
          </w:p>
        </w:tc>
        <w:tc>
          <w:tcPr>
            <w:tcW w:w="4950" w:type="dxa"/>
          </w:tcPr>
          <w:p w:rsidR="00B950B7" w:rsidRPr="006F32DB" w:rsidRDefault="00B950B7" w:rsidP="00D26FCD">
            <w:pPr>
              <w:pStyle w:val="REPORT-bodycopy"/>
              <w:tabs>
                <w:tab w:val="left" w:pos="1701"/>
              </w:tabs>
              <w:rPr>
                <w:rFonts w:ascii="Times New Roman" w:hAnsi="Times New Roman"/>
                <w:color w:val="auto"/>
                <w:sz w:val="24"/>
              </w:rPr>
            </w:pPr>
          </w:p>
        </w:tc>
        <w:tc>
          <w:tcPr>
            <w:tcW w:w="171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Blocks 159-166</w:t>
            </w:r>
          </w:p>
        </w:tc>
      </w:tr>
      <w:tr w:rsidR="00B950B7" w:rsidRPr="006F32DB" w:rsidTr="00D26FCD">
        <w:tc>
          <w:tcPr>
            <w:tcW w:w="279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P.2 (Neighbourhood Park)</w:t>
            </w:r>
          </w:p>
        </w:tc>
        <w:tc>
          <w:tcPr>
            <w:tcW w:w="4950" w:type="dxa"/>
          </w:tcPr>
          <w:p w:rsidR="00B950B7" w:rsidRPr="006F32DB" w:rsidRDefault="00B950B7" w:rsidP="00D26FCD">
            <w:pPr>
              <w:pStyle w:val="REPORT-bodycopy"/>
              <w:tabs>
                <w:tab w:val="left" w:pos="1701"/>
              </w:tabs>
              <w:rPr>
                <w:rFonts w:ascii="Times New Roman" w:hAnsi="Times New Roman"/>
                <w:color w:val="auto"/>
                <w:sz w:val="24"/>
              </w:rPr>
            </w:pPr>
          </w:p>
        </w:tc>
        <w:tc>
          <w:tcPr>
            <w:tcW w:w="171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Block 158</w:t>
            </w:r>
          </w:p>
        </w:tc>
      </w:tr>
      <w:tr w:rsidR="00B950B7" w:rsidRPr="006F32DB" w:rsidTr="00D26FCD">
        <w:tc>
          <w:tcPr>
            <w:tcW w:w="279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WL (Wetland)</w:t>
            </w:r>
          </w:p>
        </w:tc>
        <w:tc>
          <w:tcPr>
            <w:tcW w:w="4950" w:type="dxa"/>
          </w:tcPr>
          <w:p w:rsidR="00B950B7" w:rsidRPr="006F32DB" w:rsidRDefault="00B950B7" w:rsidP="00D26FCD">
            <w:pPr>
              <w:pStyle w:val="REPORT-bodycopy"/>
              <w:tabs>
                <w:tab w:val="left" w:pos="1701"/>
              </w:tabs>
              <w:rPr>
                <w:rFonts w:ascii="Times New Roman" w:hAnsi="Times New Roman"/>
                <w:color w:val="auto"/>
                <w:sz w:val="24"/>
              </w:rPr>
            </w:pPr>
          </w:p>
        </w:tc>
        <w:tc>
          <w:tcPr>
            <w:tcW w:w="1710" w:type="dxa"/>
          </w:tcPr>
          <w:p w:rsidR="00B950B7" w:rsidRPr="006F32DB" w:rsidRDefault="00B950B7" w:rsidP="00D26FCD">
            <w:pPr>
              <w:pStyle w:val="REPORT-bodycopy"/>
              <w:tabs>
                <w:tab w:val="left" w:pos="1701"/>
              </w:tabs>
              <w:rPr>
                <w:rFonts w:ascii="Times New Roman" w:hAnsi="Times New Roman"/>
                <w:color w:val="auto"/>
                <w:sz w:val="24"/>
              </w:rPr>
            </w:pPr>
            <w:r w:rsidRPr="006F32DB">
              <w:rPr>
                <w:rFonts w:ascii="Times New Roman" w:hAnsi="Times New Roman"/>
                <w:color w:val="auto"/>
                <w:sz w:val="24"/>
              </w:rPr>
              <w:t>Part Block 164</w:t>
            </w:r>
          </w:p>
        </w:tc>
      </w:tr>
    </w:tbl>
    <w:p w:rsidR="000968B6" w:rsidRDefault="000968B6">
      <w:pPr>
        <w:widowControl/>
        <w:rPr>
          <w:color w:val="FF0000"/>
        </w:rPr>
      </w:pPr>
    </w:p>
    <w:p w:rsidR="000968B6" w:rsidRDefault="000968B6">
      <w:pPr>
        <w:widowControl/>
        <w:rPr>
          <w:color w:val="FF0000"/>
        </w:rPr>
      </w:pPr>
    </w:p>
    <w:p w:rsidR="000968B6" w:rsidRPr="00C949EA" w:rsidRDefault="000968B6" w:rsidP="00C949EA">
      <w:pPr>
        <w:pStyle w:val="ListParagraph"/>
        <w:numPr>
          <w:ilvl w:val="0"/>
          <w:numId w:val="6"/>
        </w:numPr>
        <w:tabs>
          <w:tab w:val="left" w:pos="-1440"/>
          <w:tab w:val="left" w:pos="0"/>
        </w:tabs>
        <w:spacing w:after="240"/>
        <w:jc w:val="both"/>
        <w:rPr>
          <w:snapToGrid/>
          <w:szCs w:val="24"/>
        </w:rPr>
      </w:pPr>
      <w:r w:rsidRPr="00C949EA">
        <w:rPr>
          <w:szCs w:val="24"/>
        </w:rPr>
        <w:t>Section 5.</w:t>
      </w:r>
      <w:r w:rsidR="00591AD4" w:rsidRPr="00C949EA">
        <w:rPr>
          <w:szCs w:val="24"/>
        </w:rPr>
        <w:t xml:space="preserve">1.3.2 </w:t>
      </w:r>
      <w:r w:rsidRPr="00C949EA">
        <w:rPr>
          <w:szCs w:val="24"/>
          <w:lang w:val="en-GB"/>
        </w:rPr>
        <w:t xml:space="preserve">of By-law Number (1995)–14864, as amended, is hereby further amended by adding a new subsection </w:t>
      </w:r>
      <w:r w:rsidR="00591AD4" w:rsidRPr="00C949EA">
        <w:rPr>
          <w:szCs w:val="24"/>
          <w:lang w:val="en-GB"/>
        </w:rPr>
        <w:t>5.1.3.2.43</w:t>
      </w:r>
      <w:r w:rsidRPr="00C949EA">
        <w:rPr>
          <w:szCs w:val="24"/>
          <w:lang w:val="en-GB"/>
        </w:rPr>
        <w:t>:</w:t>
      </w:r>
      <w:r w:rsidRPr="00C949EA">
        <w:rPr>
          <w:snapToGrid/>
          <w:szCs w:val="24"/>
        </w:rPr>
        <w:t xml:space="preserve"> </w:t>
      </w:r>
    </w:p>
    <w:p w:rsidR="000968B6" w:rsidRPr="00591AD4" w:rsidRDefault="000968B6" w:rsidP="007C4B8D">
      <w:pPr>
        <w:tabs>
          <w:tab w:val="left" w:pos="0"/>
          <w:tab w:val="left" w:pos="1418"/>
        </w:tabs>
        <w:ind w:left="720"/>
        <w:rPr>
          <w:b/>
          <w:szCs w:val="24"/>
        </w:rPr>
      </w:pPr>
      <w:r w:rsidRPr="00591AD4">
        <w:rPr>
          <w:b/>
          <w:szCs w:val="24"/>
        </w:rPr>
        <w:t>“</w:t>
      </w:r>
      <w:r w:rsidR="00591AD4" w:rsidRPr="00591AD4">
        <w:rPr>
          <w:b/>
          <w:szCs w:val="24"/>
        </w:rPr>
        <w:t>5.1.3.2.43</w:t>
      </w:r>
      <w:r w:rsidRPr="00591AD4">
        <w:rPr>
          <w:b/>
          <w:szCs w:val="24"/>
        </w:rPr>
        <w:tab/>
        <w:t>R.</w:t>
      </w:r>
      <w:r w:rsidR="00591AD4" w:rsidRPr="00591AD4">
        <w:rPr>
          <w:b/>
          <w:szCs w:val="24"/>
        </w:rPr>
        <w:t xml:space="preserve">1B-43 </w:t>
      </w:r>
    </w:p>
    <w:p w:rsidR="000968B6" w:rsidRPr="00591AD4" w:rsidRDefault="000968B6" w:rsidP="007C4B8D">
      <w:pPr>
        <w:tabs>
          <w:tab w:val="left" w:pos="0"/>
        </w:tabs>
        <w:ind w:left="720"/>
        <w:rPr>
          <w:szCs w:val="24"/>
        </w:rPr>
      </w:pPr>
      <w:r w:rsidRPr="00591AD4">
        <w:rPr>
          <w:b/>
          <w:szCs w:val="24"/>
        </w:rPr>
        <w:tab/>
      </w:r>
      <w:r w:rsidRPr="00591AD4">
        <w:rPr>
          <w:b/>
          <w:szCs w:val="24"/>
        </w:rPr>
        <w:tab/>
      </w:r>
      <w:r w:rsidR="007C5632">
        <w:rPr>
          <w:szCs w:val="24"/>
        </w:rPr>
        <w:t>927 Victoria Road South</w:t>
      </w:r>
    </w:p>
    <w:p w:rsidR="000968B6" w:rsidRPr="00591AD4" w:rsidRDefault="000968B6" w:rsidP="007C4B8D">
      <w:pPr>
        <w:widowControl/>
        <w:tabs>
          <w:tab w:val="left" w:pos="0"/>
        </w:tabs>
        <w:autoSpaceDE w:val="0"/>
        <w:autoSpaceDN w:val="0"/>
        <w:adjustRightInd w:val="0"/>
        <w:ind w:left="2160"/>
        <w:rPr>
          <w:snapToGrid/>
          <w:szCs w:val="24"/>
        </w:rPr>
      </w:pPr>
      <w:r w:rsidRPr="00591AD4">
        <w:rPr>
          <w:snapToGrid/>
          <w:szCs w:val="24"/>
        </w:rPr>
        <w:t>As shown on Defined Area Map Number 7</w:t>
      </w:r>
      <w:r w:rsidR="008735E1">
        <w:rPr>
          <w:snapToGrid/>
          <w:szCs w:val="24"/>
        </w:rPr>
        <w:t>4</w:t>
      </w:r>
      <w:r w:rsidRPr="00591AD4">
        <w:rPr>
          <w:snapToGrid/>
          <w:szCs w:val="24"/>
        </w:rPr>
        <w:t xml:space="preserve"> of Schedule “A” of this </w:t>
      </w:r>
      <w:r w:rsidRPr="00591AD4">
        <w:rPr>
          <w:bCs/>
          <w:i/>
          <w:iCs/>
          <w:snapToGrid/>
          <w:szCs w:val="24"/>
        </w:rPr>
        <w:t>Bylaw</w:t>
      </w:r>
      <w:r w:rsidRPr="00591AD4">
        <w:rPr>
          <w:snapToGrid/>
          <w:szCs w:val="24"/>
        </w:rPr>
        <w:t>.</w:t>
      </w:r>
    </w:p>
    <w:p w:rsidR="000968B6" w:rsidRPr="000968B6" w:rsidRDefault="000968B6" w:rsidP="007C4B8D">
      <w:pPr>
        <w:tabs>
          <w:tab w:val="left" w:pos="0"/>
        </w:tabs>
        <w:ind w:left="720"/>
        <w:rPr>
          <w:b/>
          <w:color w:val="FF0000"/>
          <w:szCs w:val="24"/>
        </w:rPr>
      </w:pPr>
    </w:p>
    <w:p w:rsidR="000968B6" w:rsidRPr="00F26824" w:rsidRDefault="000968B6" w:rsidP="007C4B8D">
      <w:pPr>
        <w:tabs>
          <w:tab w:val="left" w:pos="0"/>
        </w:tabs>
        <w:ind w:left="720"/>
        <w:rPr>
          <w:b/>
          <w:szCs w:val="24"/>
          <w:u w:val="single"/>
        </w:rPr>
      </w:pPr>
      <w:r w:rsidRPr="00F26824">
        <w:rPr>
          <w:szCs w:val="24"/>
        </w:rPr>
        <w:t>5.</w:t>
      </w:r>
      <w:r w:rsidR="00F26824" w:rsidRPr="00F26824">
        <w:rPr>
          <w:szCs w:val="24"/>
        </w:rPr>
        <w:t>1.3.2.43.1</w:t>
      </w:r>
      <w:r w:rsidRPr="00F26824">
        <w:rPr>
          <w:szCs w:val="24"/>
        </w:rPr>
        <w:tab/>
      </w:r>
      <w:r w:rsidRPr="00F26824">
        <w:rPr>
          <w:b/>
          <w:szCs w:val="24"/>
          <w:u w:val="single"/>
        </w:rPr>
        <w:t>Permitted Uses</w:t>
      </w:r>
    </w:p>
    <w:p w:rsidR="000968B6" w:rsidRPr="00F26824" w:rsidRDefault="000968B6" w:rsidP="00F26824">
      <w:pPr>
        <w:tabs>
          <w:tab w:val="left" w:pos="0"/>
        </w:tabs>
        <w:ind w:left="2160"/>
        <w:jc w:val="both"/>
        <w:rPr>
          <w:szCs w:val="24"/>
        </w:rPr>
      </w:pPr>
      <w:r w:rsidRPr="00F26824">
        <w:rPr>
          <w:szCs w:val="24"/>
        </w:rPr>
        <w:t>In accordance with Section</w:t>
      </w:r>
      <w:r w:rsidRPr="000968B6">
        <w:rPr>
          <w:color w:val="FF0000"/>
          <w:szCs w:val="24"/>
        </w:rPr>
        <w:t xml:space="preserve"> </w:t>
      </w:r>
      <w:r w:rsidR="00F26824" w:rsidRPr="00F26824">
        <w:rPr>
          <w:szCs w:val="24"/>
        </w:rPr>
        <w:t xml:space="preserve">5.1.1 </w:t>
      </w:r>
      <w:r w:rsidRPr="00F26824">
        <w:rPr>
          <w:szCs w:val="24"/>
        </w:rPr>
        <w:t>of Zoning By-law (1995) – 14864, as amended</w:t>
      </w:r>
      <w:r w:rsidR="00F26824" w:rsidRPr="00F26824">
        <w:rPr>
          <w:szCs w:val="24"/>
        </w:rPr>
        <w:t>.</w:t>
      </w:r>
    </w:p>
    <w:p w:rsidR="000968B6" w:rsidRPr="00F26824" w:rsidRDefault="000968B6" w:rsidP="007C4B8D">
      <w:pPr>
        <w:tabs>
          <w:tab w:val="left" w:pos="0"/>
        </w:tabs>
        <w:ind w:left="720"/>
        <w:rPr>
          <w:strike/>
          <w:szCs w:val="24"/>
          <w:u w:val="single"/>
        </w:rPr>
      </w:pPr>
    </w:p>
    <w:p w:rsidR="000968B6" w:rsidRPr="000968B6" w:rsidRDefault="000968B6" w:rsidP="007C4B8D">
      <w:pPr>
        <w:tabs>
          <w:tab w:val="left" w:pos="0"/>
        </w:tabs>
        <w:ind w:left="720"/>
        <w:rPr>
          <w:color w:val="FF0000"/>
          <w:szCs w:val="24"/>
        </w:rPr>
      </w:pPr>
      <w:r w:rsidRPr="00F26824">
        <w:rPr>
          <w:szCs w:val="24"/>
        </w:rPr>
        <w:t>5.</w:t>
      </w:r>
      <w:r w:rsidR="00F26824">
        <w:rPr>
          <w:szCs w:val="24"/>
        </w:rPr>
        <w:t>1.3.2.43.2</w:t>
      </w:r>
      <w:r w:rsidRPr="00F26824">
        <w:rPr>
          <w:szCs w:val="24"/>
        </w:rPr>
        <w:tab/>
      </w:r>
      <w:r w:rsidRPr="00F26824">
        <w:rPr>
          <w:b/>
          <w:szCs w:val="24"/>
          <w:u w:val="single"/>
        </w:rPr>
        <w:t>Regulations</w:t>
      </w:r>
      <w:r w:rsidRPr="000968B6">
        <w:rPr>
          <w:color w:val="FF0000"/>
          <w:szCs w:val="24"/>
        </w:rPr>
        <w:tab/>
      </w:r>
    </w:p>
    <w:p w:rsidR="00EA1B1C" w:rsidRPr="00F26824" w:rsidRDefault="00EA1B1C" w:rsidP="00EA1B1C">
      <w:pPr>
        <w:tabs>
          <w:tab w:val="left" w:pos="0"/>
        </w:tabs>
        <w:ind w:left="2160"/>
        <w:jc w:val="both"/>
        <w:rPr>
          <w:szCs w:val="24"/>
        </w:rPr>
      </w:pPr>
      <w:r w:rsidRPr="00F26824">
        <w:rPr>
          <w:szCs w:val="24"/>
        </w:rPr>
        <w:t>In accordance with Section</w:t>
      </w:r>
      <w:r w:rsidRPr="000968B6">
        <w:rPr>
          <w:color w:val="FF0000"/>
          <w:szCs w:val="24"/>
        </w:rPr>
        <w:t xml:space="preserve"> </w:t>
      </w:r>
      <w:r w:rsidRPr="00F26824">
        <w:rPr>
          <w:szCs w:val="24"/>
        </w:rPr>
        <w:t>5.1.</w:t>
      </w:r>
      <w:r>
        <w:rPr>
          <w:szCs w:val="24"/>
        </w:rPr>
        <w:t>2</w:t>
      </w:r>
      <w:r w:rsidRPr="00F26824">
        <w:rPr>
          <w:szCs w:val="24"/>
        </w:rPr>
        <w:t xml:space="preserve"> of Zoning By-law (1995) – 14864, as amended</w:t>
      </w:r>
      <w:r>
        <w:rPr>
          <w:szCs w:val="24"/>
        </w:rPr>
        <w:t>, with the following exceptions:</w:t>
      </w:r>
    </w:p>
    <w:p w:rsidR="00EA1B1C" w:rsidRDefault="00EA1B1C" w:rsidP="007C4B8D">
      <w:pPr>
        <w:tabs>
          <w:tab w:val="left" w:pos="0"/>
        </w:tabs>
        <w:ind w:left="2160"/>
        <w:jc w:val="both"/>
        <w:rPr>
          <w:szCs w:val="24"/>
        </w:rPr>
      </w:pPr>
    </w:p>
    <w:p w:rsidR="00EA1B1C" w:rsidRPr="00EA1B1C" w:rsidRDefault="00EA1B1C" w:rsidP="00EA1B1C">
      <w:pPr>
        <w:tabs>
          <w:tab w:val="left" w:pos="0"/>
        </w:tabs>
        <w:jc w:val="both"/>
        <w:rPr>
          <w:szCs w:val="24"/>
          <w:u w:val="single"/>
        </w:rPr>
      </w:pPr>
      <w:r>
        <w:rPr>
          <w:szCs w:val="24"/>
        </w:rPr>
        <w:tab/>
        <w:t>5.1.3.2.43.2.1</w:t>
      </w:r>
      <w:r>
        <w:rPr>
          <w:szCs w:val="24"/>
        </w:rPr>
        <w:tab/>
      </w:r>
      <w:r w:rsidRPr="00EA1B1C">
        <w:rPr>
          <w:szCs w:val="24"/>
          <w:u w:val="single"/>
        </w:rPr>
        <w:t>Minimum Lot Area</w:t>
      </w:r>
    </w:p>
    <w:p w:rsidR="00EA1B1C" w:rsidRDefault="000968B6" w:rsidP="007C4B8D">
      <w:pPr>
        <w:tabs>
          <w:tab w:val="left" w:pos="0"/>
        </w:tabs>
        <w:ind w:left="2160"/>
        <w:jc w:val="both"/>
        <w:rPr>
          <w:szCs w:val="24"/>
        </w:rPr>
      </w:pPr>
      <w:r w:rsidRPr="004C63F3">
        <w:rPr>
          <w:szCs w:val="24"/>
        </w:rPr>
        <w:t xml:space="preserve">Despite </w:t>
      </w:r>
      <w:r w:rsidR="00EA1B1C">
        <w:rPr>
          <w:szCs w:val="24"/>
        </w:rPr>
        <w:t>Table 5.1.2, Row 3, the minimum lot area shall be 390m2.</w:t>
      </w:r>
    </w:p>
    <w:p w:rsidR="000968B6" w:rsidRPr="000968B6" w:rsidRDefault="000968B6" w:rsidP="007C4B8D">
      <w:pPr>
        <w:tabs>
          <w:tab w:val="left" w:pos="0"/>
        </w:tabs>
        <w:ind w:left="2160"/>
        <w:rPr>
          <w:color w:val="FF0000"/>
          <w:szCs w:val="24"/>
        </w:rPr>
      </w:pPr>
    </w:p>
    <w:p w:rsidR="000968B6" w:rsidRPr="00EA1B1C" w:rsidRDefault="000968B6" w:rsidP="007C4B8D">
      <w:pPr>
        <w:tabs>
          <w:tab w:val="left" w:pos="0"/>
        </w:tabs>
        <w:ind w:left="720"/>
        <w:rPr>
          <w:szCs w:val="24"/>
          <w:u w:val="single"/>
        </w:rPr>
      </w:pPr>
      <w:r w:rsidRPr="00EA1B1C">
        <w:rPr>
          <w:szCs w:val="24"/>
        </w:rPr>
        <w:t>5.</w:t>
      </w:r>
      <w:r w:rsidR="00EA1B1C" w:rsidRPr="00EA1B1C">
        <w:rPr>
          <w:szCs w:val="24"/>
        </w:rPr>
        <w:t>1.3.2.43.2.2</w:t>
      </w:r>
      <w:r w:rsidRPr="00EA1B1C">
        <w:rPr>
          <w:szCs w:val="24"/>
        </w:rPr>
        <w:tab/>
      </w:r>
      <w:r w:rsidRPr="00EA1B1C">
        <w:rPr>
          <w:szCs w:val="24"/>
          <w:u w:val="single"/>
        </w:rPr>
        <w:t xml:space="preserve">Minimum </w:t>
      </w:r>
      <w:r w:rsidR="00EA1B1C" w:rsidRPr="00EA1B1C">
        <w:rPr>
          <w:szCs w:val="24"/>
          <w:u w:val="single"/>
        </w:rPr>
        <w:t>Side Yard</w:t>
      </w:r>
    </w:p>
    <w:p w:rsidR="00EA1B1C" w:rsidRPr="00EA1B1C" w:rsidRDefault="00EA1B1C" w:rsidP="00EA1B1C">
      <w:pPr>
        <w:tabs>
          <w:tab w:val="left" w:pos="0"/>
        </w:tabs>
        <w:ind w:left="2160"/>
        <w:jc w:val="both"/>
        <w:rPr>
          <w:szCs w:val="24"/>
        </w:rPr>
      </w:pPr>
      <w:r w:rsidRPr="00EA1B1C">
        <w:rPr>
          <w:szCs w:val="24"/>
        </w:rPr>
        <w:t>Despite Table 5.1.2, Row 7, the minimum side yard shall be 1.2m.</w:t>
      </w:r>
      <w:r>
        <w:rPr>
          <w:szCs w:val="24"/>
        </w:rPr>
        <w:t>”</w:t>
      </w:r>
    </w:p>
    <w:p w:rsidR="00EA1B1C" w:rsidRDefault="00EA1B1C" w:rsidP="00EA1B1C">
      <w:pPr>
        <w:tabs>
          <w:tab w:val="left" w:pos="0"/>
        </w:tabs>
        <w:ind w:left="2160"/>
        <w:jc w:val="both"/>
        <w:rPr>
          <w:szCs w:val="24"/>
        </w:rPr>
      </w:pPr>
    </w:p>
    <w:p w:rsidR="000968B6" w:rsidRDefault="000968B6">
      <w:pPr>
        <w:widowControl/>
        <w:rPr>
          <w:color w:val="FF0000"/>
        </w:rPr>
      </w:pPr>
    </w:p>
    <w:p w:rsidR="00BC315F" w:rsidRPr="00791ACF" w:rsidRDefault="00BC315F" w:rsidP="00791ACF">
      <w:pPr>
        <w:pStyle w:val="ListParagraph"/>
        <w:numPr>
          <w:ilvl w:val="0"/>
          <w:numId w:val="6"/>
        </w:numPr>
        <w:tabs>
          <w:tab w:val="left" w:pos="-1440"/>
          <w:tab w:val="left" w:pos="0"/>
        </w:tabs>
        <w:spacing w:after="240"/>
        <w:jc w:val="both"/>
        <w:rPr>
          <w:snapToGrid/>
          <w:szCs w:val="24"/>
        </w:rPr>
      </w:pPr>
      <w:r w:rsidRPr="00791ACF">
        <w:rPr>
          <w:szCs w:val="24"/>
        </w:rPr>
        <w:t>Section 5.1.3.</w:t>
      </w:r>
      <w:r w:rsidR="001C44C2" w:rsidRPr="00791ACF">
        <w:rPr>
          <w:szCs w:val="24"/>
        </w:rPr>
        <w:t>4</w:t>
      </w:r>
      <w:r w:rsidRPr="00791ACF">
        <w:rPr>
          <w:szCs w:val="24"/>
        </w:rPr>
        <w:t xml:space="preserve"> </w:t>
      </w:r>
      <w:r w:rsidRPr="00791ACF">
        <w:rPr>
          <w:szCs w:val="24"/>
          <w:lang w:val="en-GB"/>
        </w:rPr>
        <w:t>of By-law Number (1995)–14864, as amended, is hereby further amended by adding a new subsection 5.1.3.</w:t>
      </w:r>
      <w:r w:rsidR="001C44C2" w:rsidRPr="00791ACF">
        <w:rPr>
          <w:szCs w:val="24"/>
          <w:lang w:val="en-GB"/>
        </w:rPr>
        <w:t>4</w:t>
      </w:r>
      <w:r w:rsidRPr="00791ACF">
        <w:rPr>
          <w:szCs w:val="24"/>
          <w:lang w:val="en-GB"/>
        </w:rPr>
        <w:t>.</w:t>
      </w:r>
      <w:r w:rsidR="001C44C2" w:rsidRPr="00791ACF">
        <w:rPr>
          <w:szCs w:val="24"/>
          <w:lang w:val="en-GB"/>
        </w:rPr>
        <w:t>43</w:t>
      </w:r>
      <w:r w:rsidRPr="00791ACF">
        <w:rPr>
          <w:szCs w:val="24"/>
          <w:lang w:val="en-GB"/>
        </w:rPr>
        <w:t>:</w:t>
      </w:r>
      <w:r w:rsidRPr="00791ACF">
        <w:rPr>
          <w:snapToGrid/>
          <w:szCs w:val="24"/>
        </w:rPr>
        <w:t xml:space="preserve"> </w:t>
      </w:r>
    </w:p>
    <w:p w:rsidR="00BC315F" w:rsidRPr="001C44C2" w:rsidRDefault="00BC315F" w:rsidP="00BC315F">
      <w:pPr>
        <w:tabs>
          <w:tab w:val="left" w:pos="0"/>
          <w:tab w:val="left" w:pos="1418"/>
        </w:tabs>
        <w:ind w:left="720"/>
        <w:rPr>
          <w:b/>
          <w:szCs w:val="24"/>
        </w:rPr>
      </w:pPr>
      <w:r w:rsidRPr="001C44C2">
        <w:rPr>
          <w:b/>
          <w:szCs w:val="24"/>
        </w:rPr>
        <w:t>“5.1.3.</w:t>
      </w:r>
      <w:r w:rsidR="001C44C2" w:rsidRPr="001C44C2">
        <w:rPr>
          <w:b/>
          <w:szCs w:val="24"/>
        </w:rPr>
        <w:t>4</w:t>
      </w:r>
      <w:r w:rsidRPr="001C44C2">
        <w:rPr>
          <w:b/>
          <w:szCs w:val="24"/>
        </w:rPr>
        <w:t>.43</w:t>
      </w:r>
      <w:r w:rsidRPr="001C44C2">
        <w:rPr>
          <w:b/>
          <w:szCs w:val="24"/>
        </w:rPr>
        <w:tab/>
        <w:t>R.1</w:t>
      </w:r>
      <w:r w:rsidR="001C44C2" w:rsidRPr="001C44C2">
        <w:rPr>
          <w:b/>
          <w:szCs w:val="24"/>
        </w:rPr>
        <w:t>D</w:t>
      </w:r>
      <w:r w:rsidRPr="001C44C2">
        <w:rPr>
          <w:b/>
          <w:szCs w:val="24"/>
        </w:rPr>
        <w:t xml:space="preserve">-43 </w:t>
      </w:r>
    </w:p>
    <w:p w:rsidR="00BC315F" w:rsidRPr="006C4474" w:rsidRDefault="00BC315F" w:rsidP="00BC315F">
      <w:pPr>
        <w:tabs>
          <w:tab w:val="left" w:pos="0"/>
        </w:tabs>
        <w:ind w:left="720"/>
        <w:rPr>
          <w:szCs w:val="24"/>
        </w:rPr>
      </w:pPr>
      <w:r w:rsidRPr="00BC315F">
        <w:rPr>
          <w:b/>
          <w:color w:val="FF0000"/>
          <w:szCs w:val="24"/>
        </w:rPr>
        <w:tab/>
      </w:r>
      <w:r w:rsidRPr="00BC315F">
        <w:rPr>
          <w:b/>
          <w:color w:val="FF0000"/>
          <w:szCs w:val="24"/>
        </w:rPr>
        <w:tab/>
      </w:r>
      <w:r w:rsidR="006C4474" w:rsidRPr="006C4474">
        <w:rPr>
          <w:szCs w:val="24"/>
        </w:rPr>
        <w:t>1023</w:t>
      </w:r>
      <w:r w:rsidRPr="006C4474">
        <w:rPr>
          <w:szCs w:val="24"/>
        </w:rPr>
        <w:t xml:space="preserve"> Victoria Road South</w:t>
      </w:r>
    </w:p>
    <w:p w:rsidR="00BC315F" w:rsidRPr="006C4474" w:rsidRDefault="00BC315F" w:rsidP="00BC315F">
      <w:pPr>
        <w:widowControl/>
        <w:tabs>
          <w:tab w:val="left" w:pos="0"/>
        </w:tabs>
        <w:autoSpaceDE w:val="0"/>
        <w:autoSpaceDN w:val="0"/>
        <w:adjustRightInd w:val="0"/>
        <w:ind w:left="2160"/>
        <w:rPr>
          <w:snapToGrid/>
          <w:szCs w:val="24"/>
        </w:rPr>
      </w:pPr>
      <w:r w:rsidRPr="006C4474">
        <w:rPr>
          <w:snapToGrid/>
          <w:szCs w:val="24"/>
        </w:rPr>
        <w:t xml:space="preserve">As shown on Defined Area Map Number 74 of Schedule “A” of this </w:t>
      </w:r>
      <w:r w:rsidRPr="006C4474">
        <w:rPr>
          <w:bCs/>
          <w:i/>
          <w:iCs/>
          <w:snapToGrid/>
          <w:szCs w:val="24"/>
        </w:rPr>
        <w:t>Bylaw</w:t>
      </w:r>
      <w:r w:rsidRPr="006C4474">
        <w:rPr>
          <w:snapToGrid/>
          <w:szCs w:val="24"/>
        </w:rPr>
        <w:t>.</w:t>
      </w:r>
    </w:p>
    <w:p w:rsidR="00BC315F" w:rsidRPr="00BC315F" w:rsidRDefault="00BC315F" w:rsidP="00BC315F">
      <w:pPr>
        <w:tabs>
          <w:tab w:val="left" w:pos="0"/>
        </w:tabs>
        <w:ind w:left="720"/>
        <w:rPr>
          <w:b/>
          <w:color w:val="FF0000"/>
          <w:szCs w:val="24"/>
        </w:rPr>
      </w:pPr>
    </w:p>
    <w:p w:rsidR="00BC315F" w:rsidRPr="00743A09" w:rsidRDefault="00BC315F" w:rsidP="00BC315F">
      <w:pPr>
        <w:tabs>
          <w:tab w:val="left" w:pos="0"/>
        </w:tabs>
        <w:ind w:left="720"/>
        <w:rPr>
          <w:b/>
          <w:szCs w:val="24"/>
          <w:u w:val="single"/>
        </w:rPr>
      </w:pPr>
      <w:r w:rsidRPr="00743A09">
        <w:rPr>
          <w:szCs w:val="24"/>
        </w:rPr>
        <w:t>5.1.3.</w:t>
      </w:r>
      <w:r w:rsidR="00743A09" w:rsidRPr="00743A09">
        <w:rPr>
          <w:szCs w:val="24"/>
        </w:rPr>
        <w:t>4</w:t>
      </w:r>
      <w:r w:rsidRPr="00743A09">
        <w:rPr>
          <w:szCs w:val="24"/>
        </w:rPr>
        <w:t>.43.1</w:t>
      </w:r>
      <w:r w:rsidRPr="00743A09">
        <w:rPr>
          <w:szCs w:val="24"/>
        </w:rPr>
        <w:tab/>
      </w:r>
      <w:r w:rsidRPr="00743A09">
        <w:rPr>
          <w:b/>
          <w:szCs w:val="24"/>
          <w:u w:val="single"/>
        </w:rPr>
        <w:t>Permitted Uses</w:t>
      </w:r>
    </w:p>
    <w:p w:rsidR="00BC315F" w:rsidRPr="00743A09" w:rsidRDefault="00BC315F" w:rsidP="00BC315F">
      <w:pPr>
        <w:tabs>
          <w:tab w:val="left" w:pos="0"/>
        </w:tabs>
        <w:ind w:left="2160"/>
        <w:jc w:val="both"/>
        <w:rPr>
          <w:szCs w:val="24"/>
        </w:rPr>
      </w:pPr>
      <w:r w:rsidRPr="00743A09">
        <w:rPr>
          <w:szCs w:val="24"/>
        </w:rPr>
        <w:t>In accordance with Section 5.1.1 of Zoning By-law (1995) – 14864, as amended.</w:t>
      </w:r>
    </w:p>
    <w:p w:rsidR="00BC315F" w:rsidRPr="00BC315F" w:rsidRDefault="00BC315F" w:rsidP="00BC315F">
      <w:pPr>
        <w:tabs>
          <w:tab w:val="left" w:pos="0"/>
        </w:tabs>
        <w:ind w:left="720"/>
        <w:rPr>
          <w:strike/>
          <w:color w:val="FF0000"/>
          <w:szCs w:val="24"/>
          <w:u w:val="single"/>
        </w:rPr>
      </w:pPr>
    </w:p>
    <w:p w:rsidR="00BC315F" w:rsidRPr="00743A09" w:rsidRDefault="00BC315F" w:rsidP="00BC315F">
      <w:pPr>
        <w:tabs>
          <w:tab w:val="left" w:pos="0"/>
        </w:tabs>
        <w:ind w:left="720"/>
        <w:rPr>
          <w:szCs w:val="24"/>
        </w:rPr>
      </w:pPr>
      <w:r w:rsidRPr="00743A09">
        <w:rPr>
          <w:szCs w:val="24"/>
        </w:rPr>
        <w:lastRenderedPageBreak/>
        <w:t>5.1.3.</w:t>
      </w:r>
      <w:r w:rsidR="00743A09" w:rsidRPr="00743A09">
        <w:rPr>
          <w:szCs w:val="24"/>
        </w:rPr>
        <w:t>4</w:t>
      </w:r>
      <w:r w:rsidRPr="00743A09">
        <w:rPr>
          <w:szCs w:val="24"/>
        </w:rPr>
        <w:t>.43.2</w:t>
      </w:r>
      <w:r w:rsidRPr="00743A09">
        <w:rPr>
          <w:szCs w:val="24"/>
        </w:rPr>
        <w:tab/>
      </w:r>
      <w:r w:rsidRPr="00743A09">
        <w:rPr>
          <w:b/>
          <w:szCs w:val="24"/>
          <w:u w:val="single"/>
        </w:rPr>
        <w:t>Regulations</w:t>
      </w:r>
      <w:r w:rsidRPr="00743A09">
        <w:rPr>
          <w:szCs w:val="24"/>
        </w:rPr>
        <w:tab/>
      </w:r>
    </w:p>
    <w:p w:rsidR="00BC315F" w:rsidRPr="00743A09" w:rsidRDefault="00BC315F" w:rsidP="00BC315F">
      <w:pPr>
        <w:tabs>
          <w:tab w:val="left" w:pos="0"/>
        </w:tabs>
        <w:ind w:left="2160"/>
        <w:jc w:val="both"/>
        <w:rPr>
          <w:szCs w:val="24"/>
        </w:rPr>
      </w:pPr>
      <w:r w:rsidRPr="00743A09">
        <w:rPr>
          <w:szCs w:val="24"/>
        </w:rPr>
        <w:t>In accordance with Section 5.1.2 of Zoning By-law (1995) – 14864, as amended, with the following exception:</w:t>
      </w:r>
    </w:p>
    <w:p w:rsidR="00BC315F" w:rsidRPr="00BC315F" w:rsidRDefault="00BC315F" w:rsidP="00BC315F">
      <w:pPr>
        <w:tabs>
          <w:tab w:val="left" w:pos="0"/>
        </w:tabs>
        <w:ind w:left="2160"/>
        <w:jc w:val="both"/>
        <w:rPr>
          <w:color w:val="FF0000"/>
          <w:szCs w:val="24"/>
        </w:rPr>
      </w:pPr>
    </w:p>
    <w:p w:rsidR="00BC315F" w:rsidRPr="00743A09" w:rsidRDefault="00BC315F" w:rsidP="00BC315F">
      <w:pPr>
        <w:tabs>
          <w:tab w:val="left" w:pos="0"/>
        </w:tabs>
        <w:jc w:val="both"/>
        <w:rPr>
          <w:szCs w:val="24"/>
          <w:u w:val="single"/>
        </w:rPr>
      </w:pPr>
      <w:r w:rsidRPr="00BC315F">
        <w:rPr>
          <w:color w:val="FF0000"/>
          <w:szCs w:val="24"/>
        </w:rPr>
        <w:tab/>
      </w:r>
      <w:r w:rsidRPr="00743A09">
        <w:rPr>
          <w:szCs w:val="24"/>
        </w:rPr>
        <w:t>5.1.3.</w:t>
      </w:r>
      <w:r w:rsidR="00743A09" w:rsidRPr="00743A09">
        <w:rPr>
          <w:szCs w:val="24"/>
        </w:rPr>
        <w:t>4</w:t>
      </w:r>
      <w:r w:rsidRPr="00743A09">
        <w:rPr>
          <w:szCs w:val="24"/>
        </w:rPr>
        <w:t>.43.2.1</w:t>
      </w:r>
      <w:r w:rsidRPr="00743A09">
        <w:rPr>
          <w:szCs w:val="24"/>
        </w:rPr>
        <w:tab/>
      </w:r>
      <w:r w:rsidRPr="00743A09">
        <w:rPr>
          <w:szCs w:val="24"/>
          <w:u w:val="single"/>
        </w:rPr>
        <w:t xml:space="preserve">Minimum </w:t>
      </w:r>
      <w:r w:rsidR="00743A09" w:rsidRPr="00743A09">
        <w:rPr>
          <w:szCs w:val="24"/>
          <w:u w:val="single"/>
        </w:rPr>
        <w:t>Front Yard</w:t>
      </w:r>
    </w:p>
    <w:p w:rsidR="00BC315F" w:rsidRPr="00743A09" w:rsidRDefault="00BC315F" w:rsidP="00BC315F">
      <w:pPr>
        <w:tabs>
          <w:tab w:val="left" w:pos="0"/>
        </w:tabs>
        <w:ind w:left="2160"/>
        <w:jc w:val="both"/>
        <w:rPr>
          <w:szCs w:val="24"/>
        </w:rPr>
      </w:pPr>
      <w:r w:rsidRPr="00743A09">
        <w:rPr>
          <w:szCs w:val="24"/>
        </w:rPr>
        <w:t xml:space="preserve">Despite Table 5.1.2, Row </w:t>
      </w:r>
      <w:r w:rsidR="00743A09" w:rsidRPr="00743A09">
        <w:rPr>
          <w:szCs w:val="24"/>
        </w:rPr>
        <w:t>6</w:t>
      </w:r>
      <w:r w:rsidRPr="00743A09">
        <w:rPr>
          <w:szCs w:val="24"/>
        </w:rPr>
        <w:t xml:space="preserve">, the minimum </w:t>
      </w:r>
      <w:r w:rsidR="00743A09" w:rsidRPr="00743A09">
        <w:rPr>
          <w:szCs w:val="24"/>
        </w:rPr>
        <w:t>front yard</w:t>
      </w:r>
      <w:r w:rsidRPr="00743A09">
        <w:rPr>
          <w:szCs w:val="24"/>
        </w:rPr>
        <w:t xml:space="preserve"> shall be </w:t>
      </w:r>
      <w:r w:rsidR="00743A09" w:rsidRPr="00743A09">
        <w:rPr>
          <w:szCs w:val="24"/>
        </w:rPr>
        <w:t>4.5m</w:t>
      </w:r>
      <w:r w:rsidR="00857CD3">
        <w:rPr>
          <w:szCs w:val="24"/>
        </w:rPr>
        <w:t xml:space="preserve"> for habitable floor space and 6m to the front wall of a garage</w:t>
      </w:r>
      <w:r w:rsidR="00743A09" w:rsidRPr="00743A09">
        <w:rPr>
          <w:szCs w:val="24"/>
        </w:rPr>
        <w:t>.</w:t>
      </w:r>
      <w:r w:rsidR="00791ACF">
        <w:rPr>
          <w:szCs w:val="24"/>
        </w:rPr>
        <w:t>”</w:t>
      </w:r>
    </w:p>
    <w:p w:rsidR="00BC315F" w:rsidRPr="00BC315F" w:rsidRDefault="00BC315F" w:rsidP="00BC315F">
      <w:pPr>
        <w:tabs>
          <w:tab w:val="left" w:pos="0"/>
        </w:tabs>
        <w:ind w:left="2160"/>
        <w:rPr>
          <w:color w:val="FF0000"/>
          <w:szCs w:val="24"/>
        </w:rPr>
      </w:pPr>
    </w:p>
    <w:p w:rsidR="00BC315F" w:rsidRDefault="00BC315F" w:rsidP="00BC315F">
      <w:pPr>
        <w:tabs>
          <w:tab w:val="left" w:pos="0"/>
        </w:tabs>
        <w:ind w:left="2160"/>
        <w:jc w:val="both"/>
        <w:rPr>
          <w:szCs w:val="24"/>
        </w:rPr>
      </w:pPr>
    </w:p>
    <w:p w:rsidR="00BC315F" w:rsidRPr="000A6599" w:rsidRDefault="00BC315F" w:rsidP="000A6599">
      <w:pPr>
        <w:pStyle w:val="ListParagraph"/>
        <w:numPr>
          <w:ilvl w:val="0"/>
          <w:numId w:val="6"/>
        </w:numPr>
        <w:tabs>
          <w:tab w:val="left" w:pos="-1440"/>
          <w:tab w:val="left" w:pos="0"/>
        </w:tabs>
        <w:spacing w:after="240"/>
        <w:jc w:val="both"/>
        <w:rPr>
          <w:snapToGrid/>
          <w:szCs w:val="24"/>
        </w:rPr>
      </w:pPr>
      <w:r w:rsidRPr="000A6599">
        <w:rPr>
          <w:szCs w:val="24"/>
        </w:rPr>
        <w:t>Section 5.</w:t>
      </w:r>
      <w:r w:rsidR="00285845" w:rsidRPr="000A6599">
        <w:rPr>
          <w:szCs w:val="24"/>
        </w:rPr>
        <w:t xml:space="preserve">2.3 </w:t>
      </w:r>
      <w:r w:rsidRPr="000A6599">
        <w:rPr>
          <w:szCs w:val="24"/>
          <w:lang w:val="en-GB"/>
        </w:rPr>
        <w:t>of By-law Number (1995)–14864, as amended, is hereby further amended by adding a new subsection 5.</w:t>
      </w:r>
      <w:r w:rsidR="00285845" w:rsidRPr="000A6599">
        <w:rPr>
          <w:szCs w:val="24"/>
          <w:lang w:val="en-GB"/>
        </w:rPr>
        <w:t>2.3.20</w:t>
      </w:r>
      <w:r w:rsidRPr="000A6599">
        <w:rPr>
          <w:szCs w:val="24"/>
          <w:lang w:val="en-GB"/>
        </w:rPr>
        <w:t>:</w:t>
      </w:r>
      <w:r w:rsidRPr="000A6599">
        <w:rPr>
          <w:snapToGrid/>
          <w:szCs w:val="24"/>
        </w:rPr>
        <w:t xml:space="preserve"> </w:t>
      </w:r>
    </w:p>
    <w:p w:rsidR="00BC315F" w:rsidRPr="00297ACD" w:rsidRDefault="00BC315F" w:rsidP="00BC315F">
      <w:pPr>
        <w:tabs>
          <w:tab w:val="left" w:pos="0"/>
          <w:tab w:val="left" w:pos="1418"/>
        </w:tabs>
        <w:ind w:left="720"/>
        <w:rPr>
          <w:b/>
          <w:szCs w:val="24"/>
        </w:rPr>
      </w:pPr>
      <w:r w:rsidRPr="00297ACD">
        <w:rPr>
          <w:b/>
          <w:szCs w:val="24"/>
        </w:rPr>
        <w:t>“5.</w:t>
      </w:r>
      <w:r w:rsidR="00297ACD" w:rsidRPr="00297ACD">
        <w:rPr>
          <w:b/>
          <w:szCs w:val="24"/>
        </w:rPr>
        <w:t>2.3.20</w:t>
      </w:r>
      <w:r w:rsidRPr="00297ACD">
        <w:rPr>
          <w:b/>
          <w:szCs w:val="24"/>
        </w:rPr>
        <w:tab/>
        <w:t>R.</w:t>
      </w:r>
      <w:r w:rsidR="00297ACD" w:rsidRPr="00297ACD">
        <w:rPr>
          <w:b/>
          <w:szCs w:val="24"/>
        </w:rPr>
        <w:t>2-20</w:t>
      </w:r>
      <w:r w:rsidRPr="00297ACD">
        <w:rPr>
          <w:b/>
          <w:szCs w:val="24"/>
        </w:rPr>
        <w:t xml:space="preserve"> </w:t>
      </w:r>
    </w:p>
    <w:p w:rsidR="00BC315F" w:rsidRPr="004105D5" w:rsidRDefault="00BC315F" w:rsidP="00BC315F">
      <w:pPr>
        <w:tabs>
          <w:tab w:val="left" w:pos="0"/>
        </w:tabs>
        <w:ind w:left="720"/>
        <w:rPr>
          <w:szCs w:val="24"/>
        </w:rPr>
      </w:pPr>
      <w:r w:rsidRPr="00BC315F">
        <w:rPr>
          <w:b/>
          <w:color w:val="7030A0"/>
          <w:szCs w:val="24"/>
        </w:rPr>
        <w:tab/>
      </w:r>
      <w:r w:rsidRPr="00BC315F">
        <w:rPr>
          <w:b/>
          <w:color w:val="7030A0"/>
          <w:szCs w:val="24"/>
        </w:rPr>
        <w:tab/>
      </w:r>
      <w:r w:rsidR="004105D5" w:rsidRPr="004105D5">
        <w:rPr>
          <w:szCs w:val="24"/>
        </w:rPr>
        <w:t>1023</w:t>
      </w:r>
      <w:r w:rsidRPr="004105D5">
        <w:rPr>
          <w:szCs w:val="24"/>
        </w:rPr>
        <w:t xml:space="preserve"> Victoria Road South</w:t>
      </w:r>
    </w:p>
    <w:p w:rsidR="00BC315F" w:rsidRPr="004105D5" w:rsidRDefault="00BC315F" w:rsidP="00BC315F">
      <w:pPr>
        <w:widowControl/>
        <w:tabs>
          <w:tab w:val="left" w:pos="0"/>
        </w:tabs>
        <w:autoSpaceDE w:val="0"/>
        <w:autoSpaceDN w:val="0"/>
        <w:adjustRightInd w:val="0"/>
        <w:ind w:left="2160"/>
        <w:rPr>
          <w:snapToGrid/>
          <w:szCs w:val="24"/>
        </w:rPr>
      </w:pPr>
      <w:r w:rsidRPr="004105D5">
        <w:rPr>
          <w:snapToGrid/>
          <w:szCs w:val="24"/>
        </w:rPr>
        <w:t xml:space="preserve">As shown on Defined Area Map Number 74 of Schedule “A” of this </w:t>
      </w:r>
      <w:r w:rsidRPr="004105D5">
        <w:rPr>
          <w:bCs/>
          <w:i/>
          <w:iCs/>
          <w:snapToGrid/>
          <w:szCs w:val="24"/>
        </w:rPr>
        <w:t>Bylaw</w:t>
      </w:r>
      <w:r w:rsidRPr="004105D5">
        <w:rPr>
          <w:snapToGrid/>
          <w:szCs w:val="24"/>
        </w:rPr>
        <w:t>.</w:t>
      </w:r>
    </w:p>
    <w:p w:rsidR="00BC315F" w:rsidRPr="00BC315F" w:rsidRDefault="00BC315F" w:rsidP="00BC315F">
      <w:pPr>
        <w:tabs>
          <w:tab w:val="left" w:pos="0"/>
        </w:tabs>
        <w:ind w:left="720"/>
        <w:rPr>
          <w:b/>
          <w:color w:val="7030A0"/>
          <w:szCs w:val="24"/>
        </w:rPr>
      </w:pPr>
    </w:p>
    <w:p w:rsidR="00BC315F" w:rsidRPr="00F44FB1" w:rsidRDefault="00BC315F" w:rsidP="00BC315F">
      <w:pPr>
        <w:tabs>
          <w:tab w:val="left" w:pos="0"/>
        </w:tabs>
        <w:ind w:left="720"/>
        <w:rPr>
          <w:b/>
          <w:szCs w:val="24"/>
          <w:u w:val="single"/>
        </w:rPr>
      </w:pPr>
      <w:r w:rsidRPr="00F44FB1">
        <w:rPr>
          <w:szCs w:val="24"/>
        </w:rPr>
        <w:t>5.</w:t>
      </w:r>
      <w:r w:rsidR="00F44FB1" w:rsidRPr="00F44FB1">
        <w:rPr>
          <w:szCs w:val="24"/>
        </w:rPr>
        <w:t>2.3.20.1</w:t>
      </w:r>
      <w:r w:rsidRPr="00F44FB1">
        <w:rPr>
          <w:szCs w:val="24"/>
        </w:rPr>
        <w:tab/>
      </w:r>
      <w:r w:rsidRPr="00F44FB1">
        <w:rPr>
          <w:b/>
          <w:szCs w:val="24"/>
          <w:u w:val="single"/>
        </w:rPr>
        <w:t>Permitted Uses</w:t>
      </w:r>
    </w:p>
    <w:p w:rsidR="00BC315F" w:rsidRPr="00BC2175" w:rsidRDefault="00BC315F" w:rsidP="00BC315F">
      <w:pPr>
        <w:tabs>
          <w:tab w:val="left" w:pos="0"/>
        </w:tabs>
        <w:ind w:left="2160"/>
        <w:jc w:val="both"/>
        <w:rPr>
          <w:szCs w:val="24"/>
        </w:rPr>
      </w:pPr>
      <w:r w:rsidRPr="00BC2175">
        <w:rPr>
          <w:szCs w:val="24"/>
        </w:rPr>
        <w:t>In accordance with Section 5.</w:t>
      </w:r>
      <w:r w:rsidR="00BC2175" w:rsidRPr="00BC2175">
        <w:rPr>
          <w:szCs w:val="24"/>
        </w:rPr>
        <w:t>2</w:t>
      </w:r>
      <w:r w:rsidRPr="00BC2175">
        <w:rPr>
          <w:szCs w:val="24"/>
        </w:rPr>
        <w:t>.1 of Zoning By-law (1995) – 14864, as amended.</w:t>
      </w:r>
    </w:p>
    <w:p w:rsidR="00BC315F" w:rsidRPr="00BC315F" w:rsidRDefault="00BC315F" w:rsidP="00BC315F">
      <w:pPr>
        <w:tabs>
          <w:tab w:val="left" w:pos="0"/>
        </w:tabs>
        <w:ind w:left="720"/>
        <w:rPr>
          <w:strike/>
          <w:color w:val="7030A0"/>
          <w:szCs w:val="24"/>
          <w:u w:val="single"/>
        </w:rPr>
      </w:pPr>
    </w:p>
    <w:p w:rsidR="00BC315F" w:rsidRPr="00A16E9F" w:rsidRDefault="00BC315F" w:rsidP="00BC315F">
      <w:pPr>
        <w:tabs>
          <w:tab w:val="left" w:pos="0"/>
        </w:tabs>
        <w:ind w:left="720"/>
        <w:rPr>
          <w:szCs w:val="24"/>
        </w:rPr>
      </w:pPr>
      <w:r w:rsidRPr="00A16E9F">
        <w:rPr>
          <w:szCs w:val="24"/>
        </w:rPr>
        <w:t>5.</w:t>
      </w:r>
      <w:r w:rsidR="00BC2175" w:rsidRPr="00A16E9F">
        <w:rPr>
          <w:szCs w:val="24"/>
        </w:rPr>
        <w:t>2.3.20.2</w:t>
      </w:r>
      <w:r w:rsidRPr="00A16E9F">
        <w:rPr>
          <w:szCs w:val="24"/>
        </w:rPr>
        <w:tab/>
      </w:r>
      <w:r w:rsidRPr="00A16E9F">
        <w:rPr>
          <w:b/>
          <w:szCs w:val="24"/>
          <w:u w:val="single"/>
        </w:rPr>
        <w:t>Regulations</w:t>
      </w:r>
      <w:r w:rsidRPr="00A16E9F">
        <w:rPr>
          <w:szCs w:val="24"/>
        </w:rPr>
        <w:tab/>
      </w:r>
    </w:p>
    <w:p w:rsidR="00BC315F" w:rsidRPr="00A16E9F" w:rsidRDefault="00BC315F" w:rsidP="00BC315F">
      <w:pPr>
        <w:tabs>
          <w:tab w:val="left" w:pos="0"/>
        </w:tabs>
        <w:ind w:left="2160"/>
        <w:jc w:val="both"/>
        <w:rPr>
          <w:szCs w:val="24"/>
        </w:rPr>
      </w:pPr>
      <w:r w:rsidRPr="00A16E9F">
        <w:rPr>
          <w:szCs w:val="24"/>
        </w:rPr>
        <w:t>In accordance with Section 5.</w:t>
      </w:r>
      <w:r w:rsidR="00A16E9F" w:rsidRPr="00A16E9F">
        <w:rPr>
          <w:szCs w:val="24"/>
        </w:rPr>
        <w:t>2</w:t>
      </w:r>
      <w:r w:rsidRPr="00A16E9F">
        <w:rPr>
          <w:szCs w:val="24"/>
        </w:rPr>
        <w:t>.2 of Zoning By-law (1995) – 14864, as amended, with the following exceptions:</w:t>
      </w:r>
    </w:p>
    <w:p w:rsidR="00BC315F" w:rsidRPr="00BC315F" w:rsidRDefault="00BC315F" w:rsidP="00BC315F">
      <w:pPr>
        <w:tabs>
          <w:tab w:val="left" w:pos="0"/>
        </w:tabs>
        <w:ind w:left="2160"/>
        <w:jc w:val="both"/>
        <w:rPr>
          <w:color w:val="7030A0"/>
          <w:szCs w:val="24"/>
        </w:rPr>
      </w:pPr>
    </w:p>
    <w:p w:rsidR="00BC315F" w:rsidRPr="00D911A8" w:rsidRDefault="00BC315F" w:rsidP="00BC315F">
      <w:pPr>
        <w:tabs>
          <w:tab w:val="left" w:pos="0"/>
        </w:tabs>
        <w:jc w:val="both"/>
        <w:rPr>
          <w:szCs w:val="24"/>
          <w:u w:val="single"/>
        </w:rPr>
      </w:pPr>
      <w:r w:rsidRPr="00BC315F">
        <w:rPr>
          <w:color w:val="7030A0"/>
          <w:szCs w:val="24"/>
        </w:rPr>
        <w:tab/>
      </w:r>
      <w:r w:rsidRPr="00D911A8">
        <w:rPr>
          <w:szCs w:val="24"/>
        </w:rPr>
        <w:t>5.</w:t>
      </w:r>
      <w:r w:rsidR="00A16E9F" w:rsidRPr="00D911A8">
        <w:rPr>
          <w:szCs w:val="24"/>
        </w:rPr>
        <w:t>2.3.20.2.1</w:t>
      </w:r>
      <w:r w:rsidRPr="00D911A8">
        <w:rPr>
          <w:szCs w:val="24"/>
        </w:rPr>
        <w:tab/>
      </w:r>
      <w:r w:rsidRPr="00D911A8">
        <w:rPr>
          <w:szCs w:val="24"/>
          <w:u w:val="single"/>
        </w:rPr>
        <w:t>Minimum Lot Area</w:t>
      </w:r>
    </w:p>
    <w:p w:rsidR="00BC315F" w:rsidRPr="00D911A8" w:rsidRDefault="00BC315F" w:rsidP="00BC315F">
      <w:pPr>
        <w:tabs>
          <w:tab w:val="left" w:pos="0"/>
        </w:tabs>
        <w:ind w:left="2160"/>
        <w:jc w:val="both"/>
        <w:rPr>
          <w:szCs w:val="24"/>
        </w:rPr>
      </w:pPr>
      <w:r w:rsidRPr="00D911A8">
        <w:rPr>
          <w:szCs w:val="24"/>
        </w:rPr>
        <w:t>Despite Table 5.</w:t>
      </w:r>
      <w:r w:rsidR="00A16E9F" w:rsidRPr="00D911A8">
        <w:rPr>
          <w:szCs w:val="24"/>
        </w:rPr>
        <w:t>2</w:t>
      </w:r>
      <w:r w:rsidRPr="00D911A8">
        <w:rPr>
          <w:szCs w:val="24"/>
        </w:rPr>
        <w:t xml:space="preserve">.2, Row </w:t>
      </w:r>
      <w:r w:rsidR="00A16E9F" w:rsidRPr="00D911A8">
        <w:rPr>
          <w:szCs w:val="24"/>
        </w:rPr>
        <w:t>2</w:t>
      </w:r>
      <w:r w:rsidRPr="00D911A8">
        <w:rPr>
          <w:szCs w:val="24"/>
        </w:rPr>
        <w:t xml:space="preserve">, the minimum lot area </w:t>
      </w:r>
      <w:r w:rsidR="00A16E9F" w:rsidRPr="00D911A8">
        <w:rPr>
          <w:szCs w:val="24"/>
        </w:rPr>
        <w:t xml:space="preserve">for every two units </w:t>
      </w:r>
      <w:r w:rsidRPr="00D911A8">
        <w:rPr>
          <w:szCs w:val="24"/>
        </w:rPr>
        <w:t xml:space="preserve">shall be </w:t>
      </w:r>
      <w:r w:rsidR="00A16E9F" w:rsidRPr="00D911A8">
        <w:rPr>
          <w:szCs w:val="24"/>
        </w:rPr>
        <w:t>448</w:t>
      </w:r>
      <w:r w:rsidRPr="00D911A8">
        <w:rPr>
          <w:szCs w:val="24"/>
        </w:rPr>
        <w:t>m2</w:t>
      </w:r>
      <w:r w:rsidR="00A16E9F" w:rsidRPr="00D911A8">
        <w:rPr>
          <w:szCs w:val="24"/>
        </w:rPr>
        <w:t xml:space="preserve"> and the minimum lot area for each unit shall be 224m2</w:t>
      </w:r>
      <w:r w:rsidRPr="00D911A8">
        <w:rPr>
          <w:szCs w:val="24"/>
        </w:rPr>
        <w:t>.</w:t>
      </w:r>
    </w:p>
    <w:p w:rsidR="00BC315F" w:rsidRPr="00BC315F" w:rsidRDefault="00BC315F" w:rsidP="00BC315F">
      <w:pPr>
        <w:tabs>
          <w:tab w:val="left" w:pos="0"/>
        </w:tabs>
        <w:ind w:left="2160"/>
        <w:rPr>
          <w:color w:val="7030A0"/>
          <w:szCs w:val="24"/>
        </w:rPr>
      </w:pPr>
    </w:p>
    <w:p w:rsidR="00561707" w:rsidRPr="007B0445" w:rsidRDefault="00561707" w:rsidP="00561707">
      <w:pPr>
        <w:tabs>
          <w:tab w:val="left" w:pos="709"/>
        </w:tabs>
        <w:jc w:val="both"/>
        <w:rPr>
          <w:szCs w:val="24"/>
          <w:u w:val="single"/>
        </w:rPr>
      </w:pPr>
      <w:r>
        <w:rPr>
          <w:color w:val="FF0000"/>
          <w:szCs w:val="24"/>
        </w:rPr>
        <w:tab/>
      </w:r>
      <w:r w:rsidRPr="007B0445">
        <w:rPr>
          <w:szCs w:val="24"/>
        </w:rPr>
        <w:t>5.2.3.20.2.</w:t>
      </w:r>
      <w:r w:rsidR="004C23F5" w:rsidRPr="007B0445">
        <w:rPr>
          <w:szCs w:val="24"/>
        </w:rPr>
        <w:t>2</w:t>
      </w:r>
      <w:r w:rsidRPr="007B0445">
        <w:rPr>
          <w:szCs w:val="24"/>
        </w:rPr>
        <w:tab/>
      </w:r>
      <w:r w:rsidRPr="007B0445">
        <w:rPr>
          <w:szCs w:val="24"/>
          <w:u w:val="single"/>
        </w:rPr>
        <w:t xml:space="preserve">Minimum Lot </w:t>
      </w:r>
      <w:r w:rsidR="007B0445" w:rsidRPr="007B0445">
        <w:rPr>
          <w:szCs w:val="24"/>
          <w:u w:val="single"/>
        </w:rPr>
        <w:t>Frontage</w:t>
      </w:r>
    </w:p>
    <w:p w:rsidR="00BC315F" w:rsidRPr="007B0445" w:rsidRDefault="00561707" w:rsidP="00561707">
      <w:pPr>
        <w:tabs>
          <w:tab w:val="left" w:pos="709"/>
        </w:tabs>
        <w:ind w:left="2160"/>
        <w:jc w:val="both"/>
        <w:rPr>
          <w:szCs w:val="24"/>
        </w:rPr>
      </w:pPr>
      <w:r w:rsidRPr="007B0445">
        <w:rPr>
          <w:szCs w:val="24"/>
        </w:rPr>
        <w:t xml:space="preserve">Despite Table 5.2.2, Row </w:t>
      </w:r>
      <w:r w:rsidR="007B0445" w:rsidRPr="007B0445">
        <w:rPr>
          <w:szCs w:val="24"/>
        </w:rPr>
        <w:t>3</w:t>
      </w:r>
      <w:r w:rsidRPr="007B0445">
        <w:rPr>
          <w:szCs w:val="24"/>
        </w:rPr>
        <w:t xml:space="preserve">, the minimum lot </w:t>
      </w:r>
      <w:r w:rsidR="007B0445" w:rsidRPr="007B0445">
        <w:rPr>
          <w:szCs w:val="24"/>
        </w:rPr>
        <w:t>frontage</w:t>
      </w:r>
      <w:r w:rsidRPr="007B0445">
        <w:rPr>
          <w:szCs w:val="24"/>
        </w:rPr>
        <w:t xml:space="preserve"> for every two units shall be </w:t>
      </w:r>
      <w:r w:rsidR="007B0445" w:rsidRPr="007B0445">
        <w:rPr>
          <w:szCs w:val="24"/>
        </w:rPr>
        <w:t>13.7m</w:t>
      </w:r>
      <w:r w:rsidRPr="007B0445">
        <w:rPr>
          <w:szCs w:val="24"/>
        </w:rPr>
        <w:t xml:space="preserve"> and the minimum lot </w:t>
      </w:r>
      <w:r w:rsidR="007B0445" w:rsidRPr="007B0445">
        <w:rPr>
          <w:szCs w:val="24"/>
        </w:rPr>
        <w:t>frontage</w:t>
      </w:r>
      <w:r w:rsidRPr="007B0445">
        <w:rPr>
          <w:szCs w:val="24"/>
        </w:rPr>
        <w:t xml:space="preserve"> for each unit shall be </w:t>
      </w:r>
      <w:r w:rsidR="007B0445" w:rsidRPr="007B0445">
        <w:rPr>
          <w:szCs w:val="24"/>
        </w:rPr>
        <w:t>6.8m</w:t>
      </w:r>
      <w:r w:rsidRPr="007B0445">
        <w:rPr>
          <w:szCs w:val="24"/>
        </w:rPr>
        <w:t>.</w:t>
      </w:r>
    </w:p>
    <w:p w:rsidR="00561707" w:rsidRPr="00561707" w:rsidRDefault="00561707" w:rsidP="00561707">
      <w:pPr>
        <w:tabs>
          <w:tab w:val="left" w:pos="709"/>
        </w:tabs>
        <w:ind w:left="2160"/>
        <w:jc w:val="both"/>
        <w:rPr>
          <w:color w:val="FF0000"/>
          <w:szCs w:val="24"/>
        </w:rPr>
      </w:pPr>
    </w:p>
    <w:p w:rsidR="00561707" w:rsidRPr="00776034" w:rsidRDefault="00561707" w:rsidP="00561707">
      <w:pPr>
        <w:tabs>
          <w:tab w:val="left" w:pos="709"/>
        </w:tabs>
        <w:jc w:val="both"/>
        <w:rPr>
          <w:szCs w:val="24"/>
          <w:u w:val="single"/>
        </w:rPr>
      </w:pPr>
      <w:r>
        <w:rPr>
          <w:color w:val="FF0000"/>
          <w:szCs w:val="24"/>
        </w:rPr>
        <w:tab/>
      </w:r>
      <w:r w:rsidRPr="00776034">
        <w:rPr>
          <w:szCs w:val="24"/>
        </w:rPr>
        <w:t>5.2.3.20.2.</w:t>
      </w:r>
      <w:r w:rsidR="004C23F5" w:rsidRPr="00776034">
        <w:rPr>
          <w:szCs w:val="24"/>
        </w:rPr>
        <w:t>3</w:t>
      </w:r>
      <w:r w:rsidRPr="00776034">
        <w:rPr>
          <w:szCs w:val="24"/>
        </w:rPr>
        <w:tab/>
      </w:r>
      <w:r w:rsidRPr="00776034">
        <w:rPr>
          <w:szCs w:val="24"/>
          <w:u w:val="single"/>
        </w:rPr>
        <w:t xml:space="preserve">Minimum </w:t>
      </w:r>
      <w:r w:rsidR="00776034" w:rsidRPr="00776034">
        <w:rPr>
          <w:szCs w:val="24"/>
          <w:u w:val="single"/>
        </w:rPr>
        <w:t>Front Yard</w:t>
      </w:r>
    </w:p>
    <w:p w:rsidR="00561707" w:rsidRPr="0006466E" w:rsidRDefault="00561707" w:rsidP="00561707">
      <w:pPr>
        <w:tabs>
          <w:tab w:val="left" w:pos="709"/>
        </w:tabs>
        <w:ind w:left="2160"/>
        <w:jc w:val="both"/>
        <w:rPr>
          <w:szCs w:val="24"/>
        </w:rPr>
      </w:pPr>
      <w:r w:rsidRPr="0006466E">
        <w:rPr>
          <w:szCs w:val="24"/>
        </w:rPr>
        <w:t xml:space="preserve">Despite Table 5.2.2, Row </w:t>
      </w:r>
      <w:r w:rsidR="0006466E" w:rsidRPr="0006466E">
        <w:rPr>
          <w:szCs w:val="24"/>
        </w:rPr>
        <w:t>5</w:t>
      </w:r>
      <w:r w:rsidRPr="0006466E">
        <w:rPr>
          <w:szCs w:val="24"/>
        </w:rPr>
        <w:t xml:space="preserve">, the minimum </w:t>
      </w:r>
      <w:r w:rsidR="0006466E" w:rsidRPr="0006466E">
        <w:rPr>
          <w:szCs w:val="24"/>
        </w:rPr>
        <w:t>front yard</w:t>
      </w:r>
      <w:r w:rsidRPr="00561707">
        <w:rPr>
          <w:color w:val="FF0000"/>
          <w:szCs w:val="24"/>
        </w:rPr>
        <w:t xml:space="preserve"> </w:t>
      </w:r>
      <w:r w:rsidRPr="0006466E">
        <w:rPr>
          <w:szCs w:val="24"/>
        </w:rPr>
        <w:t xml:space="preserve">shall be </w:t>
      </w:r>
      <w:r w:rsidR="0006466E" w:rsidRPr="0006466E">
        <w:rPr>
          <w:szCs w:val="24"/>
        </w:rPr>
        <w:t>4.5m.</w:t>
      </w:r>
    </w:p>
    <w:p w:rsidR="00561707" w:rsidRPr="00561707" w:rsidRDefault="00561707" w:rsidP="00561707">
      <w:pPr>
        <w:tabs>
          <w:tab w:val="left" w:pos="709"/>
        </w:tabs>
        <w:ind w:left="2160"/>
        <w:jc w:val="both"/>
        <w:rPr>
          <w:color w:val="FF0000"/>
          <w:szCs w:val="24"/>
        </w:rPr>
      </w:pPr>
    </w:p>
    <w:p w:rsidR="00561707" w:rsidRPr="003727B5" w:rsidRDefault="00561707" w:rsidP="00561707">
      <w:pPr>
        <w:tabs>
          <w:tab w:val="left" w:pos="709"/>
        </w:tabs>
        <w:jc w:val="both"/>
        <w:rPr>
          <w:szCs w:val="24"/>
          <w:u w:val="single"/>
        </w:rPr>
      </w:pPr>
      <w:r>
        <w:rPr>
          <w:color w:val="FF0000"/>
          <w:szCs w:val="24"/>
        </w:rPr>
        <w:tab/>
      </w:r>
      <w:r w:rsidRPr="003727B5">
        <w:rPr>
          <w:szCs w:val="24"/>
        </w:rPr>
        <w:t>5.2.3.20.2.</w:t>
      </w:r>
      <w:r w:rsidR="004C23F5" w:rsidRPr="003727B5">
        <w:rPr>
          <w:szCs w:val="24"/>
        </w:rPr>
        <w:t>4</w:t>
      </w:r>
      <w:r w:rsidRPr="003727B5">
        <w:rPr>
          <w:szCs w:val="24"/>
        </w:rPr>
        <w:tab/>
      </w:r>
      <w:r w:rsidR="003727B5" w:rsidRPr="003727B5">
        <w:rPr>
          <w:szCs w:val="24"/>
          <w:u w:val="single"/>
        </w:rPr>
        <w:t>Maximum Lot Coverage</w:t>
      </w:r>
    </w:p>
    <w:p w:rsidR="00561707" w:rsidRPr="003727B5" w:rsidRDefault="00561707" w:rsidP="00561707">
      <w:pPr>
        <w:tabs>
          <w:tab w:val="left" w:pos="709"/>
        </w:tabs>
        <w:ind w:left="2160"/>
        <w:jc w:val="both"/>
        <w:rPr>
          <w:szCs w:val="24"/>
        </w:rPr>
      </w:pPr>
      <w:r w:rsidRPr="003727B5">
        <w:rPr>
          <w:szCs w:val="24"/>
        </w:rPr>
        <w:t xml:space="preserve">Despite Table 5.2.2, Row </w:t>
      </w:r>
      <w:r w:rsidR="003727B5" w:rsidRPr="003727B5">
        <w:rPr>
          <w:szCs w:val="24"/>
        </w:rPr>
        <w:t>11,</w:t>
      </w:r>
      <w:r w:rsidRPr="003727B5">
        <w:rPr>
          <w:szCs w:val="24"/>
        </w:rPr>
        <w:t xml:space="preserve"> the </w:t>
      </w:r>
      <w:r w:rsidR="003727B5" w:rsidRPr="003727B5">
        <w:rPr>
          <w:szCs w:val="24"/>
        </w:rPr>
        <w:t xml:space="preserve">maximum lot coverage shall be 50% of the lot area. </w:t>
      </w:r>
    </w:p>
    <w:p w:rsidR="00561707" w:rsidRPr="00561707" w:rsidRDefault="00561707" w:rsidP="00561707">
      <w:pPr>
        <w:tabs>
          <w:tab w:val="left" w:pos="709"/>
        </w:tabs>
        <w:ind w:left="2160"/>
        <w:jc w:val="both"/>
        <w:rPr>
          <w:color w:val="FF0000"/>
          <w:szCs w:val="24"/>
        </w:rPr>
      </w:pPr>
    </w:p>
    <w:p w:rsidR="00561707" w:rsidRPr="00C65A32" w:rsidRDefault="00561707" w:rsidP="00561707">
      <w:pPr>
        <w:tabs>
          <w:tab w:val="left" w:pos="709"/>
        </w:tabs>
        <w:jc w:val="both"/>
        <w:rPr>
          <w:szCs w:val="24"/>
          <w:u w:val="single"/>
        </w:rPr>
      </w:pPr>
      <w:r>
        <w:rPr>
          <w:color w:val="FF0000"/>
          <w:szCs w:val="24"/>
        </w:rPr>
        <w:tab/>
      </w:r>
      <w:r w:rsidRPr="00C65A32">
        <w:rPr>
          <w:szCs w:val="24"/>
        </w:rPr>
        <w:t>5.2.3.20.2.</w:t>
      </w:r>
      <w:r w:rsidR="004C23F5" w:rsidRPr="00C65A32">
        <w:rPr>
          <w:szCs w:val="24"/>
        </w:rPr>
        <w:t>5</w:t>
      </w:r>
      <w:r w:rsidRPr="00C65A32">
        <w:rPr>
          <w:szCs w:val="24"/>
        </w:rPr>
        <w:tab/>
      </w:r>
      <w:r w:rsidRPr="00C65A32">
        <w:rPr>
          <w:szCs w:val="24"/>
          <w:u w:val="single"/>
        </w:rPr>
        <w:t>Minimum L</w:t>
      </w:r>
      <w:r w:rsidR="00C65A32" w:rsidRPr="00C65A32">
        <w:rPr>
          <w:szCs w:val="24"/>
          <w:u w:val="single"/>
        </w:rPr>
        <w:t>andscaped Open Space</w:t>
      </w:r>
    </w:p>
    <w:p w:rsidR="00561707" w:rsidRPr="00561707" w:rsidRDefault="00561707" w:rsidP="00561707">
      <w:pPr>
        <w:tabs>
          <w:tab w:val="left" w:pos="709"/>
        </w:tabs>
        <w:ind w:left="2160"/>
        <w:jc w:val="both"/>
        <w:rPr>
          <w:color w:val="FF0000"/>
          <w:szCs w:val="24"/>
        </w:rPr>
      </w:pPr>
      <w:r w:rsidRPr="00C65A32">
        <w:rPr>
          <w:szCs w:val="24"/>
        </w:rPr>
        <w:t xml:space="preserve">Despite Table 5.2.2, Row </w:t>
      </w:r>
      <w:r w:rsidR="00C65A32" w:rsidRPr="00C65A32">
        <w:rPr>
          <w:szCs w:val="24"/>
        </w:rPr>
        <w:t>15</w:t>
      </w:r>
      <w:r w:rsidRPr="00C65A32">
        <w:rPr>
          <w:szCs w:val="24"/>
        </w:rPr>
        <w:t xml:space="preserve">, the </w:t>
      </w:r>
      <w:r w:rsidR="00C65A32" w:rsidRPr="00C65A32">
        <w:rPr>
          <w:szCs w:val="24"/>
        </w:rPr>
        <w:t xml:space="preserve">maximum driveway width shall be 50% </w:t>
      </w:r>
      <w:r w:rsidR="00A62CB0">
        <w:rPr>
          <w:szCs w:val="24"/>
        </w:rPr>
        <w:t>of the front yard.</w:t>
      </w:r>
      <w:r w:rsidR="00AA2784">
        <w:rPr>
          <w:szCs w:val="24"/>
        </w:rPr>
        <w:t>”</w:t>
      </w:r>
      <w:r w:rsidR="00A62CB0">
        <w:rPr>
          <w:szCs w:val="24"/>
        </w:rPr>
        <w:t xml:space="preserve"> </w:t>
      </w:r>
    </w:p>
    <w:p w:rsidR="00BC315F" w:rsidRDefault="00BC315F">
      <w:pPr>
        <w:widowControl/>
        <w:rPr>
          <w:color w:val="FF0000"/>
        </w:rPr>
      </w:pPr>
    </w:p>
    <w:p w:rsidR="00BC315F" w:rsidRPr="00BC315F" w:rsidRDefault="00BC315F" w:rsidP="00BC315F">
      <w:pPr>
        <w:tabs>
          <w:tab w:val="left" w:pos="0"/>
        </w:tabs>
        <w:ind w:left="2160"/>
        <w:jc w:val="both"/>
        <w:rPr>
          <w:color w:val="00B050"/>
          <w:szCs w:val="24"/>
        </w:rPr>
      </w:pPr>
    </w:p>
    <w:p w:rsidR="00F62D2C" w:rsidRPr="00FC47AF" w:rsidRDefault="00F62D2C" w:rsidP="00F62D2C">
      <w:pPr>
        <w:pStyle w:val="ListParagraph"/>
        <w:numPr>
          <w:ilvl w:val="0"/>
          <w:numId w:val="6"/>
        </w:numPr>
        <w:tabs>
          <w:tab w:val="left" w:pos="-1440"/>
          <w:tab w:val="left" w:pos="0"/>
        </w:tabs>
        <w:spacing w:after="240"/>
        <w:jc w:val="both"/>
        <w:rPr>
          <w:snapToGrid/>
          <w:szCs w:val="24"/>
        </w:rPr>
      </w:pPr>
      <w:r w:rsidRPr="00FC47AF">
        <w:rPr>
          <w:szCs w:val="24"/>
        </w:rPr>
        <w:t xml:space="preserve">Section 5.2.3 </w:t>
      </w:r>
      <w:r w:rsidRPr="00FC47AF">
        <w:rPr>
          <w:szCs w:val="24"/>
          <w:lang w:val="en-GB"/>
        </w:rPr>
        <w:t>of By-law Number (1995)–14864, as amended, is hereby further amended by adding a new subsection 5.2.3.2</w:t>
      </w:r>
      <w:r w:rsidR="00FC47AF" w:rsidRPr="00FC47AF">
        <w:rPr>
          <w:szCs w:val="24"/>
          <w:lang w:val="en-GB"/>
        </w:rPr>
        <w:t>1</w:t>
      </w:r>
      <w:r w:rsidRPr="00FC47AF">
        <w:rPr>
          <w:szCs w:val="24"/>
          <w:lang w:val="en-GB"/>
        </w:rPr>
        <w:t>:</w:t>
      </w:r>
      <w:r w:rsidRPr="00FC47AF">
        <w:rPr>
          <w:snapToGrid/>
          <w:szCs w:val="24"/>
        </w:rPr>
        <w:t xml:space="preserve"> </w:t>
      </w:r>
    </w:p>
    <w:p w:rsidR="00F62D2C" w:rsidRPr="00FC47AF" w:rsidRDefault="00F62D2C" w:rsidP="00F62D2C">
      <w:pPr>
        <w:tabs>
          <w:tab w:val="left" w:pos="0"/>
          <w:tab w:val="left" w:pos="1418"/>
        </w:tabs>
        <w:ind w:left="720"/>
        <w:rPr>
          <w:b/>
          <w:szCs w:val="24"/>
        </w:rPr>
      </w:pPr>
      <w:r w:rsidRPr="00FC47AF">
        <w:rPr>
          <w:b/>
          <w:szCs w:val="24"/>
        </w:rPr>
        <w:t>“5.2.3.2</w:t>
      </w:r>
      <w:r w:rsidR="00FC47AF">
        <w:rPr>
          <w:b/>
          <w:szCs w:val="24"/>
        </w:rPr>
        <w:t>1</w:t>
      </w:r>
      <w:r w:rsidRPr="00FC47AF">
        <w:rPr>
          <w:b/>
          <w:szCs w:val="24"/>
        </w:rPr>
        <w:tab/>
        <w:t>R.2-2</w:t>
      </w:r>
      <w:r w:rsidR="00FC47AF">
        <w:rPr>
          <w:b/>
          <w:szCs w:val="24"/>
        </w:rPr>
        <w:t>1</w:t>
      </w:r>
      <w:r w:rsidRPr="00FC47AF">
        <w:rPr>
          <w:b/>
          <w:szCs w:val="24"/>
        </w:rPr>
        <w:t xml:space="preserve"> </w:t>
      </w:r>
    </w:p>
    <w:p w:rsidR="00F62D2C" w:rsidRPr="00FC47AF" w:rsidRDefault="00F62D2C" w:rsidP="00F62D2C">
      <w:pPr>
        <w:tabs>
          <w:tab w:val="left" w:pos="0"/>
        </w:tabs>
        <w:ind w:left="720"/>
        <w:rPr>
          <w:szCs w:val="24"/>
        </w:rPr>
      </w:pPr>
      <w:r w:rsidRPr="00F62D2C">
        <w:rPr>
          <w:b/>
          <w:color w:val="FF0000"/>
          <w:szCs w:val="24"/>
        </w:rPr>
        <w:tab/>
      </w:r>
      <w:r w:rsidRPr="00F62D2C">
        <w:rPr>
          <w:b/>
          <w:color w:val="FF0000"/>
          <w:szCs w:val="24"/>
        </w:rPr>
        <w:tab/>
      </w:r>
      <w:r w:rsidR="00FC47AF" w:rsidRPr="00FC47AF">
        <w:rPr>
          <w:szCs w:val="24"/>
        </w:rPr>
        <w:t>927</w:t>
      </w:r>
      <w:r w:rsidRPr="00FC47AF">
        <w:rPr>
          <w:szCs w:val="24"/>
        </w:rPr>
        <w:t xml:space="preserve"> Victoria Road South</w:t>
      </w:r>
    </w:p>
    <w:p w:rsidR="00F62D2C" w:rsidRPr="00FC47AF" w:rsidRDefault="00F62D2C" w:rsidP="00F62D2C">
      <w:pPr>
        <w:widowControl/>
        <w:tabs>
          <w:tab w:val="left" w:pos="0"/>
        </w:tabs>
        <w:autoSpaceDE w:val="0"/>
        <w:autoSpaceDN w:val="0"/>
        <w:adjustRightInd w:val="0"/>
        <w:ind w:left="2160"/>
        <w:rPr>
          <w:snapToGrid/>
          <w:szCs w:val="24"/>
        </w:rPr>
      </w:pPr>
      <w:r w:rsidRPr="00FC47AF">
        <w:rPr>
          <w:snapToGrid/>
          <w:szCs w:val="24"/>
        </w:rPr>
        <w:t xml:space="preserve">As shown on Defined Area Map Number 74 of Schedule “A” of this </w:t>
      </w:r>
      <w:r w:rsidRPr="00FC47AF">
        <w:rPr>
          <w:bCs/>
          <w:i/>
          <w:iCs/>
          <w:snapToGrid/>
          <w:szCs w:val="24"/>
        </w:rPr>
        <w:t>Bylaw</w:t>
      </w:r>
      <w:r w:rsidRPr="00FC47AF">
        <w:rPr>
          <w:snapToGrid/>
          <w:szCs w:val="24"/>
        </w:rPr>
        <w:t>.</w:t>
      </w:r>
    </w:p>
    <w:p w:rsidR="00F62D2C" w:rsidRPr="00F62D2C" w:rsidRDefault="00F62D2C" w:rsidP="00F62D2C">
      <w:pPr>
        <w:tabs>
          <w:tab w:val="left" w:pos="0"/>
        </w:tabs>
        <w:ind w:left="720"/>
        <w:rPr>
          <w:b/>
          <w:color w:val="FF0000"/>
          <w:szCs w:val="24"/>
        </w:rPr>
      </w:pPr>
    </w:p>
    <w:p w:rsidR="00F62D2C" w:rsidRPr="00FC47AF" w:rsidRDefault="00F62D2C" w:rsidP="00F62D2C">
      <w:pPr>
        <w:tabs>
          <w:tab w:val="left" w:pos="0"/>
        </w:tabs>
        <w:ind w:left="720"/>
        <w:rPr>
          <w:b/>
          <w:szCs w:val="24"/>
          <w:u w:val="single"/>
        </w:rPr>
      </w:pPr>
      <w:r w:rsidRPr="00FC47AF">
        <w:rPr>
          <w:szCs w:val="24"/>
        </w:rPr>
        <w:t>5.2.3.2</w:t>
      </w:r>
      <w:r w:rsidR="00FC47AF" w:rsidRPr="00FC47AF">
        <w:rPr>
          <w:szCs w:val="24"/>
        </w:rPr>
        <w:t>1</w:t>
      </w:r>
      <w:r w:rsidRPr="00FC47AF">
        <w:rPr>
          <w:szCs w:val="24"/>
        </w:rPr>
        <w:t>.1</w:t>
      </w:r>
      <w:r w:rsidRPr="00FC47AF">
        <w:rPr>
          <w:szCs w:val="24"/>
        </w:rPr>
        <w:tab/>
      </w:r>
      <w:r w:rsidRPr="00FC47AF">
        <w:rPr>
          <w:b/>
          <w:szCs w:val="24"/>
          <w:u w:val="single"/>
        </w:rPr>
        <w:t>Permitted Uses</w:t>
      </w:r>
    </w:p>
    <w:p w:rsidR="00F62D2C" w:rsidRPr="00FC47AF" w:rsidRDefault="00F62D2C" w:rsidP="00F62D2C">
      <w:pPr>
        <w:tabs>
          <w:tab w:val="left" w:pos="0"/>
        </w:tabs>
        <w:ind w:left="2160"/>
        <w:jc w:val="both"/>
        <w:rPr>
          <w:szCs w:val="24"/>
        </w:rPr>
      </w:pPr>
      <w:r w:rsidRPr="00FC47AF">
        <w:rPr>
          <w:szCs w:val="24"/>
        </w:rPr>
        <w:t>In accordance with Section 5.2.1 of Zoning By-law (1995) – 14864, as amended.</w:t>
      </w:r>
    </w:p>
    <w:p w:rsidR="00F62D2C" w:rsidRPr="00F62D2C" w:rsidRDefault="00F62D2C" w:rsidP="00F62D2C">
      <w:pPr>
        <w:tabs>
          <w:tab w:val="left" w:pos="0"/>
        </w:tabs>
        <w:ind w:left="720"/>
        <w:rPr>
          <w:strike/>
          <w:color w:val="FF0000"/>
          <w:szCs w:val="24"/>
          <w:u w:val="single"/>
        </w:rPr>
      </w:pPr>
    </w:p>
    <w:p w:rsidR="00F62D2C" w:rsidRPr="00FC47AF" w:rsidRDefault="00F62D2C" w:rsidP="00F62D2C">
      <w:pPr>
        <w:tabs>
          <w:tab w:val="left" w:pos="0"/>
        </w:tabs>
        <w:ind w:left="720"/>
        <w:rPr>
          <w:szCs w:val="24"/>
        </w:rPr>
      </w:pPr>
      <w:r w:rsidRPr="00FC47AF">
        <w:rPr>
          <w:szCs w:val="24"/>
        </w:rPr>
        <w:t>5.2.3.2</w:t>
      </w:r>
      <w:r w:rsidR="00FC47AF" w:rsidRPr="00FC47AF">
        <w:rPr>
          <w:szCs w:val="24"/>
        </w:rPr>
        <w:t>1</w:t>
      </w:r>
      <w:r w:rsidRPr="00FC47AF">
        <w:rPr>
          <w:szCs w:val="24"/>
        </w:rPr>
        <w:t>.2</w:t>
      </w:r>
      <w:r w:rsidRPr="00FC47AF">
        <w:rPr>
          <w:szCs w:val="24"/>
        </w:rPr>
        <w:tab/>
      </w:r>
      <w:r w:rsidRPr="00FC47AF">
        <w:rPr>
          <w:b/>
          <w:szCs w:val="24"/>
          <w:u w:val="single"/>
        </w:rPr>
        <w:t>Regulations</w:t>
      </w:r>
      <w:r w:rsidRPr="00FC47AF">
        <w:rPr>
          <w:szCs w:val="24"/>
        </w:rPr>
        <w:tab/>
      </w:r>
    </w:p>
    <w:p w:rsidR="00F62D2C" w:rsidRPr="00FC47AF" w:rsidRDefault="00F62D2C" w:rsidP="00F62D2C">
      <w:pPr>
        <w:tabs>
          <w:tab w:val="left" w:pos="0"/>
        </w:tabs>
        <w:ind w:left="2160"/>
        <w:jc w:val="both"/>
        <w:rPr>
          <w:szCs w:val="24"/>
        </w:rPr>
      </w:pPr>
      <w:r w:rsidRPr="00FC47AF">
        <w:rPr>
          <w:szCs w:val="24"/>
        </w:rPr>
        <w:lastRenderedPageBreak/>
        <w:t>In accordance with Section 5.2.2 of Zoning By-law (1995) – 14864, as amended, with the following exception:</w:t>
      </w:r>
    </w:p>
    <w:p w:rsidR="00F62D2C" w:rsidRPr="00F62D2C" w:rsidRDefault="00F62D2C" w:rsidP="00F62D2C">
      <w:pPr>
        <w:tabs>
          <w:tab w:val="left" w:pos="0"/>
        </w:tabs>
        <w:ind w:left="2160"/>
        <w:jc w:val="both"/>
        <w:rPr>
          <w:color w:val="FF0000"/>
          <w:szCs w:val="24"/>
        </w:rPr>
      </w:pPr>
    </w:p>
    <w:p w:rsidR="00F62D2C" w:rsidRPr="000157A7" w:rsidRDefault="00F62D2C" w:rsidP="000157A7">
      <w:pPr>
        <w:tabs>
          <w:tab w:val="left" w:pos="0"/>
        </w:tabs>
        <w:jc w:val="both"/>
        <w:rPr>
          <w:szCs w:val="24"/>
          <w:u w:val="single"/>
        </w:rPr>
      </w:pPr>
      <w:r w:rsidRPr="00F62D2C">
        <w:rPr>
          <w:color w:val="FF0000"/>
          <w:szCs w:val="24"/>
        </w:rPr>
        <w:tab/>
      </w:r>
      <w:r w:rsidRPr="000157A7">
        <w:rPr>
          <w:szCs w:val="24"/>
        </w:rPr>
        <w:t>5.2.3.2</w:t>
      </w:r>
      <w:r w:rsidR="000157A7" w:rsidRPr="000157A7">
        <w:rPr>
          <w:szCs w:val="24"/>
        </w:rPr>
        <w:t>1</w:t>
      </w:r>
      <w:r w:rsidRPr="000157A7">
        <w:rPr>
          <w:szCs w:val="24"/>
        </w:rPr>
        <w:t>.2.1</w:t>
      </w:r>
      <w:r w:rsidRPr="000157A7">
        <w:rPr>
          <w:szCs w:val="24"/>
        </w:rPr>
        <w:tab/>
      </w:r>
      <w:r w:rsidRPr="000157A7">
        <w:rPr>
          <w:szCs w:val="24"/>
          <w:u w:val="single"/>
        </w:rPr>
        <w:t>Minimum Landscaped Open Space</w:t>
      </w:r>
    </w:p>
    <w:p w:rsidR="00BC315F" w:rsidRDefault="00F62D2C" w:rsidP="00F62D2C">
      <w:pPr>
        <w:widowControl/>
        <w:ind w:left="2160"/>
        <w:rPr>
          <w:szCs w:val="24"/>
        </w:rPr>
      </w:pPr>
      <w:r w:rsidRPr="000157A7">
        <w:rPr>
          <w:szCs w:val="24"/>
        </w:rPr>
        <w:t>Despite Table 5.2.2, Row 15, the maximum driveway width shall be 50% of the front yard.”</w:t>
      </w:r>
    </w:p>
    <w:p w:rsidR="00BD7BFC" w:rsidRPr="000157A7" w:rsidRDefault="00BD7BFC" w:rsidP="00F62D2C">
      <w:pPr>
        <w:widowControl/>
        <w:ind w:left="2160"/>
      </w:pPr>
    </w:p>
    <w:p w:rsidR="00BC315F" w:rsidRDefault="00BC315F">
      <w:pPr>
        <w:widowControl/>
        <w:rPr>
          <w:color w:val="FF0000"/>
        </w:rPr>
      </w:pPr>
    </w:p>
    <w:p w:rsidR="00346DB5" w:rsidRPr="00EA4BDB" w:rsidRDefault="00346DB5" w:rsidP="00EA4BDB">
      <w:pPr>
        <w:pStyle w:val="ListParagraph"/>
        <w:numPr>
          <w:ilvl w:val="0"/>
          <w:numId w:val="6"/>
        </w:numPr>
        <w:tabs>
          <w:tab w:val="left" w:pos="-1440"/>
        </w:tabs>
        <w:spacing w:line="480" w:lineRule="auto"/>
        <w:jc w:val="both"/>
        <w:rPr>
          <w:lang w:val="en-GB"/>
        </w:rPr>
      </w:pPr>
      <w:r w:rsidRPr="00EA4BDB">
        <w:rPr>
          <w:lang w:val="en-GB"/>
        </w:rPr>
        <w:t xml:space="preserve">Schedule “A” of By-law Number (1995)-14864, as amended, is hereby further amended by deleting Defined Area Map </w:t>
      </w:r>
      <w:r w:rsidR="00BD7BFC">
        <w:rPr>
          <w:lang w:val="en-GB"/>
        </w:rPr>
        <w:t>74</w:t>
      </w:r>
      <w:r w:rsidRPr="00EA4BDB">
        <w:rPr>
          <w:lang w:val="en-GB"/>
        </w:rPr>
        <w:t xml:space="preserve"> and substituting therefore a new Defined Area Map </w:t>
      </w:r>
      <w:r w:rsidR="00BD7BFC">
        <w:rPr>
          <w:lang w:val="en-GB"/>
        </w:rPr>
        <w:t xml:space="preserve">74 </w:t>
      </w:r>
      <w:r w:rsidRPr="00EA4BDB">
        <w:rPr>
          <w:lang w:val="en-GB"/>
        </w:rPr>
        <w:t xml:space="preserve">attached hereto as Schedule “A”. </w:t>
      </w:r>
    </w:p>
    <w:p w:rsidR="007C4B8D" w:rsidRDefault="007C4B8D" w:rsidP="007C4B8D">
      <w:pPr>
        <w:tabs>
          <w:tab w:val="left" w:pos="-1440"/>
        </w:tabs>
        <w:spacing w:line="480" w:lineRule="auto"/>
        <w:jc w:val="both"/>
        <w:rPr>
          <w:lang w:val="en-GB"/>
        </w:rPr>
      </w:pPr>
    </w:p>
    <w:p w:rsidR="00346DB5" w:rsidRPr="00EA4BDB" w:rsidRDefault="00346DB5" w:rsidP="00EA4BDB">
      <w:pPr>
        <w:pStyle w:val="ListParagraph"/>
        <w:numPr>
          <w:ilvl w:val="0"/>
          <w:numId w:val="6"/>
        </w:numPr>
        <w:tabs>
          <w:tab w:val="left" w:pos="-1440"/>
        </w:tabs>
        <w:spacing w:line="480" w:lineRule="auto"/>
        <w:jc w:val="both"/>
        <w:rPr>
          <w:lang w:val="en-GB"/>
        </w:rPr>
      </w:pPr>
      <w:r w:rsidRPr="00EA4BDB">
        <w:rPr>
          <w:lang w:val="en-GB"/>
        </w:rPr>
        <w:t>Where notice of this by-law is given in accordance with the Planning Act, and where no notice of objection has been filed within the time prescribed by the regulations, this by-law shall come into effect.  Notwithstanding the above, where notice of objection has been filed within the time prescribed by the regulations, no part of this by-law shall come into effect until all of such appeals have been finally disposed of by the Ontario Municipal Board.</w:t>
      </w:r>
    </w:p>
    <w:p w:rsidR="00346DB5" w:rsidRDefault="00346DB5">
      <w:pPr>
        <w:ind w:left="720"/>
        <w:jc w:val="both"/>
        <w:rPr>
          <w:b/>
          <w:lang w:val="en-GB"/>
        </w:rPr>
      </w:pPr>
    </w:p>
    <w:p w:rsidR="00346DB5" w:rsidRDefault="00346DB5">
      <w:pPr>
        <w:ind w:left="720"/>
        <w:jc w:val="both"/>
        <w:rPr>
          <w:b/>
          <w:lang w:val="en-GB"/>
        </w:rPr>
      </w:pPr>
    </w:p>
    <w:p w:rsidR="00346DB5" w:rsidRDefault="00346DB5">
      <w:pPr>
        <w:pStyle w:val="BodyTextIndent"/>
        <w:spacing w:line="240" w:lineRule="auto"/>
        <w:rPr>
          <w:b/>
        </w:rPr>
      </w:pPr>
      <w:r>
        <w:rPr>
          <w:b/>
        </w:rPr>
        <w:t>PASSED this</w:t>
      </w:r>
      <w:r w:rsidR="000968B6">
        <w:rPr>
          <w:b/>
        </w:rPr>
        <w:t xml:space="preserve"> TWENTY-SECOND </w:t>
      </w:r>
      <w:r>
        <w:rPr>
          <w:b/>
        </w:rPr>
        <w:t>day of</w:t>
      </w:r>
      <w:r w:rsidR="000968B6">
        <w:rPr>
          <w:b/>
        </w:rPr>
        <w:t xml:space="preserve"> OCTOBER</w:t>
      </w:r>
      <w:r>
        <w:rPr>
          <w:b/>
        </w:rPr>
        <w:t>, 20</w:t>
      </w:r>
      <w:r w:rsidR="000968B6">
        <w:rPr>
          <w:b/>
        </w:rPr>
        <w:t>12</w:t>
      </w:r>
      <w:r>
        <w:rPr>
          <w:b/>
        </w:rPr>
        <w:t>.</w:t>
      </w:r>
    </w:p>
    <w:p w:rsidR="00346DB5" w:rsidRDefault="00346DB5">
      <w:pPr>
        <w:jc w:val="both"/>
        <w:rPr>
          <w:lang w:val="en-GB"/>
        </w:rPr>
      </w:pPr>
    </w:p>
    <w:p w:rsidR="00346DB5" w:rsidRDefault="00346DB5">
      <w:pPr>
        <w:jc w:val="both"/>
        <w:rPr>
          <w:lang w:val="en-GB"/>
        </w:rPr>
      </w:pPr>
    </w:p>
    <w:p w:rsidR="00346DB5" w:rsidRDefault="00346DB5">
      <w:pPr>
        <w:jc w:val="both"/>
        <w:rPr>
          <w:lang w:val="en-GB"/>
        </w:rPr>
      </w:pPr>
    </w:p>
    <w:p w:rsidR="00346DB5" w:rsidRDefault="00346DB5">
      <w:pPr>
        <w:jc w:val="both"/>
        <w:rPr>
          <w:lang w:val="en-GB"/>
        </w:rPr>
        <w:sectPr w:rsidR="00346DB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20160"/>
          <w:pgMar w:top="1440" w:right="1440" w:bottom="1440" w:left="1440" w:header="1440" w:footer="1440" w:gutter="0"/>
          <w:cols w:space="720"/>
          <w:noEndnote/>
          <w:titlePg/>
        </w:sectPr>
      </w:pPr>
    </w:p>
    <w:p w:rsidR="00346DB5" w:rsidRDefault="00346DB5">
      <w:pPr>
        <w:jc w:val="both"/>
        <w:rPr>
          <w:lang w:val="en-GB"/>
        </w:rPr>
      </w:pPr>
    </w:p>
    <w:p w:rsidR="00346DB5" w:rsidRDefault="00346DB5">
      <w:pPr>
        <w:ind w:left="4320"/>
        <w:jc w:val="both"/>
        <w:rPr>
          <w:lang w:val="en-GB"/>
        </w:rPr>
      </w:pPr>
      <w:r>
        <w:rPr>
          <w:lang w:val="en-GB"/>
        </w:rPr>
        <w:t>__________________________________________</w:t>
      </w:r>
    </w:p>
    <w:p w:rsidR="00346DB5" w:rsidRDefault="00346DB5">
      <w:pPr>
        <w:jc w:val="both"/>
        <w:rPr>
          <w:lang w:val="en-GB"/>
        </w:rPr>
      </w:pPr>
    </w:p>
    <w:p w:rsidR="00346DB5" w:rsidRDefault="003F4ACC">
      <w:pPr>
        <w:ind w:left="4320"/>
        <w:jc w:val="both"/>
        <w:rPr>
          <w:lang w:val="en-GB"/>
        </w:rPr>
      </w:pPr>
      <w:r w:rsidRPr="003F4ACC">
        <w:rPr>
          <w:b/>
          <w:lang w:val="en-GB"/>
        </w:rPr>
        <w:t>K</w:t>
      </w:r>
      <w:r w:rsidR="003F3950">
        <w:rPr>
          <w:b/>
          <w:lang w:val="en-GB"/>
        </w:rPr>
        <w:t>AREN FARBRIDGE</w:t>
      </w:r>
      <w:r w:rsidR="00EE241E">
        <w:rPr>
          <w:b/>
          <w:lang w:val="en-GB"/>
        </w:rPr>
        <w:t xml:space="preserve"> </w:t>
      </w:r>
      <w:r w:rsidR="00346DB5">
        <w:rPr>
          <w:b/>
          <w:lang w:val="en-GB"/>
        </w:rPr>
        <w:t>- MAYOR</w:t>
      </w:r>
    </w:p>
    <w:p w:rsidR="00346DB5" w:rsidRDefault="00346DB5">
      <w:pPr>
        <w:jc w:val="both"/>
        <w:rPr>
          <w:lang w:val="en-GB"/>
        </w:rPr>
      </w:pPr>
    </w:p>
    <w:p w:rsidR="00346DB5" w:rsidRDefault="00346DB5">
      <w:pPr>
        <w:jc w:val="both"/>
        <w:rPr>
          <w:lang w:val="en-GB"/>
        </w:rPr>
      </w:pPr>
    </w:p>
    <w:p w:rsidR="00346DB5" w:rsidRDefault="00346DB5">
      <w:pPr>
        <w:jc w:val="both"/>
        <w:rPr>
          <w:lang w:val="en-GB"/>
        </w:rPr>
      </w:pPr>
    </w:p>
    <w:p w:rsidR="00346DB5" w:rsidRDefault="00346DB5">
      <w:pPr>
        <w:jc w:val="both"/>
        <w:rPr>
          <w:lang w:val="en-GB"/>
        </w:rPr>
      </w:pPr>
    </w:p>
    <w:p w:rsidR="00346DB5" w:rsidRDefault="00346DB5">
      <w:pPr>
        <w:ind w:left="4320"/>
        <w:jc w:val="both"/>
        <w:rPr>
          <w:lang w:val="en-GB"/>
        </w:rPr>
      </w:pPr>
      <w:r>
        <w:rPr>
          <w:lang w:val="en-GB"/>
        </w:rPr>
        <w:t>__________________________________________</w:t>
      </w:r>
    </w:p>
    <w:p w:rsidR="00346DB5" w:rsidRDefault="00346DB5">
      <w:pPr>
        <w:jc w:val="both"/>
        <w:rPr>
          <w:lang w:val="en-GB"/>
        </w:rPr>
      </w:pPr>
    </w:p>
    <w:p w:rsidR="00346DB5" w:rsidRDefault="001A4328">
      <w:pPr>
        <w:ind w:left="4320"/>
        <w:jc w:val="both"/>
        <w:rPr>
          <w:b/>
          <w:lang w:val="en-GB"/>
        </w:rPr>
      </w:pPr>
      <w:r>
        <w:rPr>
          <w:b/>
          <w:lang w:val="en-GB"/>
        </w:rPr>
        <w:t>BLAIR LABELLE</w:t>
      </w:r>
      <w:r w:rsidR="00346DB5">
        <w:rPr>
          <w:b/>
          <w:lang w:val="en-GB"/>
        </w:rPr>
        <w:t xml:space="preserve"> - CITY CLERK</w:t>
      </w:r>
    </w:p>
    <w:p w:rsidR="00346DB5" w:rsidRDefault="00346DB5">
      <w:pPr>
        <w:ind w:left="4320"/>
        <w:jc w:val="both"/>
        <w:rPr>
          <w:lang w:val="en-GB"/>
        </w:rPr>
        <w:sectPr w:rsidR="00346DB5">
          <w:headerReference w:type="default" r:id="rId13"/>
          <w:endnotePr>
            <w:numFmt w:val="decimal"/>
          </w:endnotePr>
          <w:type w:val="continuous"/>
          <w:pgSz w:w="12240" w:h="20160"/>
          <w:pgMar w:top="1440" w:right="1440" w:bottom="1440" w:left="1440" w:header="1440" w:footer="1440" w:gutter="0"/>
          <w:cols w:space="720"/>
          <w:noEndnote/>
        </w:sectPr>
      </w:pPr>
    </w:p>
    <w:p w:rsidR="00EA40CB" w:rsidRDefault="00346DB5">
      <w:pPr>
        <w:tabs>
          <w:tab w:val="center" w:pos="4680"/>
        </w:tabs>
        <w:spacing w:line="235" w:lineRule="auto"/>
        <w:jc w:val="both"/>
        <w:rPr>
          <w:lang w:val="en-GB"/>
        </w:rPr>
      </w:pPr>
      <w:r>
        <w:rPr>
          <w:lang w:val="en-GB"/>
        </w:rPr>
        <w:lastRenderedPageBreak/>
        <w:tab/>
      </w:r>
    </w:p>
    <w:p w:rsidR="007068B1" w:rsidRDefault="00EA40CB">
      <w:pPr>
        <w:widowControl/>
        <w:rPr>
          <w:lang w:val="en-GB"/>
        </w:rPr>
      </w:pPr>
      <w:r>
        <w:rPr>
          <w:lang w:val="en-GB"/>
        </w:rPr>
        <w:br w:type="page"/>
      </w:r>
    </w:p>
    <w:p w:rsidR="007068B1" w:rsidRDefault="007068B1">
      <w:pPr>
        <w:widowControl/>
        <w:rPr>
          <w:lang w:val="en-GB"/>
        </w:rPr>
      </w:pPr>
    </w:p>
    <w:p w:rsidR="007068B1" w:rsidRDefault="007068B1">
      <w:pPr>
        <w:widowControl/>
        <w:rPr>
          <w:lang w:val="en-GB"/>
        </w:rPr>
      </w:pPr>
    </w:p>
    <w:p w:rsidR="007068B1" w:rsidRDefault="007068B1">
      <w:pPr>
        <w:widowControl/>
        <w:rPr>
          <w:lang w:val="en-GB"/>
        </w:rPr>
      </w:pPr>
    </w:p>
    <w:p w:rsidR="007068B1" w:rsidRDefault="007068B1">
      <w:pPr>
        <w:widowControl/>
        <w:rPr>
          <w:lang w:val="en-GB"/>
        </w:rPr>
      </w:pPr>
    </w:p>
    <w:p w:rsidR="007068B1" w:rsidRDefault="007068B1">
      <w:pPr>
        <w:widowControl/>
        <w:rPr>
          <w:lang w:val="en-GB"/>
        </w:rPr>
      </w:pPr>
    </w:p>
    <w:p w:rsidR="007068B1" w:rsidRDefault="007068B1">
      <w:pPr>
        <w:widowControl/>
        <w:rPr>
          <w:lang w:val="en-GB"/>
        </w:rPr>
      </w:pPr>
    </w:p>
    <w:p w:rsidR="006028A9" w:rsidRDefault="007068B1">
      <w:pPr>
        <w:widowControl/>
        <w:rPr>
          <w:lang w:val="en-GB"/>
        </w:rPr>
      </w:pPr>
      <w:r>
        <w:rPr>
          <w:noProof/>
          <w:snapToGrid/>
          <w:lang w:val="en-CA" w:eastAsia="en-CA"/>
        </w:rPr>
        <w:drawing>
          <wp:inline distT="0" distB="0" distL="0" distR="0">
            <wp:extent cx="6332323" cy="8194810"/>
            <wp:effectExtent l="19050" t="0" r="0" b="0"/>
            <wp:docPr id="2" name="Picture 1" descr="19475_Zoning-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475_Zoning-Map.jpg"/>
                    <pic:cNvPicPr/>
                  </pic:nvPicPr>
                  <pic:blipFill>
                    <a:blip r:embed="rId14" cstate="print"/>
                    <a:stretch>
                      <a:fillRect/>
                    </a:stretch>
                  </pic:blipFill>
                  <pic:spPr>
                    <a:xfrm>
                      <a:off x="0" y="0"/>
                      <a:ext cx="6339462" cy="8204048"/>
                    </a:xfrm>
                    <a:prstGeom prst="rect">
                      <a:avLst/>
                    </a:prstGeom>
                  </pic:spPr>
                </pic:pic>
              </a:graphicData>
            </a:graphic>
          </wp:inline>
        </w:drawing>
      </w:r>
      <w:r w:rsidR="006028A9">
        <w:rPr>
          <w:lang w:val="en-GB"/>
        </w:rPr>
        <w:br w:type="page"/>
      </w:r>
    </w:p>
    <w:p w:rsidR="00EA40CB" w:rsidRDefault="00EA40CB">
      <w:pPr>
        <w:widowControl/>
        <w:rPr>
          <w:lang w:val="en-GB"/>
        </w:rPr>
      </w:pPr>
    </w:p>
    <w:p w:rsidR="00EA40CB" w:rsidRDefault="00EA40CB">
      <w:pPr>
        <w:widowControl/>
        <w:rPr>
          <w:b/>
          <w:u w:val="single"/>
          <w:lang w:val="en-GB"/>
        </w:rPr>
      </w:pPr>
    </w:p>
    <w:p w:rsidR="00346DB5" w:rsidRDefault="00346DB5" w:rsidP="00EA40CB">
      <w:pPr>
        <w:tabs>
          <w:tab w:val="center" w:pos="4680"/>
        </w:tabs>
        <w:spacing w:line="235" w:lineRule="auto"/>
        <w:jc w:val="center"/>
        <w:rPr>
          <w:b/>
          <w:u w:val="single"/>
          <w:lang w:val="en-GB"/>
        </w:rPr>
      </w:pPr>
      <w:r>
        <w:rPr>
          <w:b/>
          <w:u w:val="single"/>
          <w:lang w:val="en-GB"/>
        </w:rPr>
        <w:t>EXPLANATION OF PURPOSE AND EFFECT AND</w:t>
      </w:r>
    </w:p>
    <w:p w:rsidR="00346DB5" w:rsidRDefault="00346DB5">
      <w:pPr>
        <w:tabs>
          <w:tab w:val="center" w:pos="4680"/>
        </w:tabs>
        <w:spacing w:line="235" w:lineRule="auto"/>
        <w:jc w:val="both"/>
        <w:rPr>
          <w:lang w:val="en-GB"/>
        </w:rPr>
      </w:pPr>
      <w:r>
        <w:rPr>
          <w:b/>
          <w:lang w:val="en-GB"/>
        </w:rPr>
        <w:tab/>
      </w:r>
      <w:r>
        <w:rPr>
          <w:b/>
          <w:u w:val="single"/>
          <w:lang w:val="en-GB"/>
        </w:rPr>
        <w:t>KEY MAP FOR BY-LAW NUMBER (20</w:t>
      </w:r>
      <w:r w:rsidR="00BD7BFC">
        <w:rPr>
          <w:b/>
          <w:u w:val="single"/>
          <w:lang w:val="en-GB"/>
        </w:rPr>
        <w:t>12</w:t>
      </w:r>
      <w:r>
        <w:rPr>
          <w:b/>
          <w:u w:val="single"/>
          <w:lang w:val="en-GB"/>
        </w:rPr>
        <w:t>)-</w:t>
      </w:r>
      <w:r w:rsidR="00BD7BFC">
        <w:rPr>
          <w:b/>
          <w:u w:val="single"/>
          <w:lang w:val="en-GB"/>
        </w:rPr>
        <w:t>19475</w:t>
      </w:r>
    </w:p>
    <w:p w:rsidR="00346DB5" w:rsidRDefault="00346DB5">
      <w:pPr>
        <w:spacing w:line="235" w:lineRule="auto"/>
        <w:jc w:val="both"/>
        <w:rPr>
          <w:lang w:val="en-GB"/>
        </w:rPr>
      </w:pPr>
    </w:p>
    <w:p w:rsidR="00346DB5" w:rsidRDefault="00346DB5">
      <w:pPr>
        <w:spacing w:line="235" w:lineRule="auto"/>
        <w:jc w:val="both"/>
        <w:rPr>
          <w:lang w:val="en-GB"/>
        </w:rPr>
      </w:pPr>
    </w:p>
    <w:p w:rsidR="00346DB5" w:rsidRPr="00DB3106" w:rsidRDefault="00DB3106" w:rsidP="00DB3106">
      <w:pPr>
        <w:spacing w:line="235" w:lineRule="auto"/>
        <w:jc w:val="both"/>
        <w:rPr>
          <w:lang w:val="en-GB"/>
        </w:rPr>
      </w:pPr>
      <w:r>
        <w:rPr>
          <w:lang w:val="en-GB"/>
        </w:rPr>
        <w:t xml:space="preserve">1. </w:t>
      </w:r>
      <w:r w:rsidR="00346DB5" w:rsidRPr="00DB3106">
        <w:rPr>
          <w:lang w:val="en-GB"/>
        </w:rPr>
        <w:t>By-law Number (20</w:t>
      </w:r>
      <w:r w:rsidR="005E4D55" w:rsidRPr="00DB3106">
        <w:rPr>
          <w:lang w:val="en-GB"/>
        </w:rPr>
        <w:t>12</w:t>
      </w:r>
      <w:r w:rsidR="00346DB5" w:rsidRPr="00DB3106">
        <w:rPr>
          <w:lang w:val="en-GB"/>
        </w:rPr>
        <w:t>)-</w:t>
      </w:r>
      <w:r w:rsidR="005E4D55" w:rsidRPr="00DB3106">
        <w:rPr>
          <w:lang w:val="en-GB"/>
        </w:rPr>
        <w:t>19475</w:t>
      </w:r>
      <w:r w:rsidR="00346DB5" w:rsidRPr="00DB3106">
        <w:rPr>
          <w:lang w:val="en-GB"/>
        </w:rPr>
        <w:t xml:space="preserve"> has the following purpose and effect:</w:t>
      </w:r>
    </w:p>
    <w:p w:rsidR="00346DB5" w:rsidRDefault="00346DB5" w:rsidP="00DB3106">
      <w:pPr>
        <w:tabs>
          <w:tab w:val="left" w:pos="-1440"/>
        </w:tabs>
        <w:spacing w:line="276" w:lineRule="auto"/>
        <w:jc w:val="both"/>
        <w:rPr>
          <w:lang w:val="en-GB"/>
        </w:rPr>
      </w:pPr>
    </w:p>
    <w:p w:rsidR="000968B6" w:rsidRPr="00DB3106" w:rsidRDefault="000968B6" w:rsidP="00DB3106">
      <w:pPr>
        <w:autoSpaceDE w:val="0"/>
        <w:autoSpaceDN w:val="0"/>
        <w:adjustRightInd w:val="0"/>
        <w:spacing w:line="276" w:lineRule="auto"/>
        <w:jc w:val="both"/>
        <w:rPr>
          <w:szCs w:val="24"/>
        </w:rPr>
      </w:pPr>
      <w:r w:rsidRPr="00DB3106">
        <w:rPr>
          <w:szCs w:val="24"/>
          <w:lang w:val="en-GB"/>
        </w:rPr>
        <w:t xml:space="preserve">This zoning bylaw will implement </w:t>
      </w:r>
      <w:r w:rsidR="002E738F" w:rsidRPr="00DB3106">
        <w:rPr>
          <w:szCs w:val="24"/>
          <w:lang w:eastAsia="en-CA"/>
        </w:rPr>
        <w:t xml:space="preserve">Phase 3 of the Kortright East Residential Plan of Subdivision (File </w:t>
      </w:r>
      <w:r w:rsidR="002E738F" w:rsidRPr="00DB3106">
        <w:rPr>
          <w:szCs w:val="24"/>
        </w:rPr>
        <w:t>23T-01508/ZC1007) a</w:t>
      </w:r>
      <w:r w:rsidRPr="00DB3106">
        <w:rPr>
          <w:szCs w:val="24"/>
        </w:rPr>
        <w:t xml:space="preserve">pproved by City Council on </w:t>
      </w:r>
      <w:r w:rsidR="002E738F" w:rsidRPr="00DB3106">
        <w:rPr>
          <w:szCs w:val="24"/>
        </w:rPr>
        <w:t xml:space="preserve">October 1, 2012. </w:t>
      </w:r>
    </w:p>
    <w:p w:rsidR="000968B6" w:rsidRPr="000968B6" w:rsidRDefault="000968B6" w:rsidP="00DB3106">
      <w:pPr>
        <w:spacing w:line="276" w:lineRule="auto"/>
        <w:jc w:val="both"/>
        <w:rPr>
          <w:color w:val="FF0000"/>
          <w:szCs w:val="24"/>
        </w:rPr>
      </w:pPr>
    </w:p>
    <w:p w:rsidR="00955D99" w:rsidRPr="00DB3106" w:rsidRDefault="000968B6" w:rsidP="00DB3106">
      <w:pPr>
        <w:autoSpaceDE w:val="0"/>
        <w:autoSpaceDN w:val="0"/>
        <w:adjustRightInd w:val="0"/>
        <w:spacing w:line="276" w:lineRule="auto"/>
        <w:jc w:val="both"/>
        <w:rPr>
          <w:szCs w:val="24"/>
          <w:lang w:eastAsia="en-CA"/>
        </w:rPr>
      </w:pPr>
      <w:r w:rsidRPr="00DB3106">
        <w:rPr>
          <w:szCs w:val="24"/>
        </w:rPr>
        <w:t xml:space="preserve">The zoning bylaw applies to lands legally described as </w:t>
      </w:r>
      <w:r w:rsidR="00955D99" w:rsidRPr="00DB3106">
        <w:rPr>
          <w:rFonts w:cs="Arial"/>
          <w:szCs w:val="22"/>
        </w:rPr>
        <w:t xml:space="preserve">Part of Lots 3 and 4, Concession 8, Geographic Township of Puslinch, </w:t>
      </w:r>
      <w:r w:rsidRPr="00DB3106">
        <w:rPr>
          <w:szCs w:val="24"/>
          <w:lang w:val="en-GB"/>
        </w:rPr>
        <w:t xml:space="preserve">municipally known as </w:t>
      </w:r>
      <w:r w:rsidR="00955D99" w:rsidRPr="00DB3106">
        <w:rPr>
          <w:rFonts w:cs="Arial"/>
          <w:szCs w:val="22"/>
        </w:rPr>
        <w:t xml:space="preserve">927 and 1023 Victoria Road South </w:t>
      </w:r>
      <w:r w:rsidRPr="00DB3106">
        <w:rPr>
          <w:szCs w:val="24"/>
          <w:lang w:val="en-GB"/>
        </w:rPr>
        <w:t>in the City of Guelph.</w:t>
      </w:r>
      <w:r w:rsidRPr="00DB3106">
        <w:rPr>
          <w:color w:val="FF0000"/>
          <w:szCs w:val="24"/>
          <w:lang w:val="en-GB"/>
        </w:rPr>
        <w:t xml:space="preserve"> </w:t>
      </w:r>
      <w:r w:rsidR="00955D99" w:rsidRPr="00DB3106">
        <w:rPr>
          <w:szCs w:val="24"/>
          <w:lang w:eastAsia="en-CA"/>
        </w:rPr>
        <w:t>The subject lands have a total site area of 15.897 hectares (39.3 acres) with frontage on MacAlister Boulevard and McCann Street. The lands are bounded to the north by the Phase 2 residential subdivision lands and to the west and south by additional development lands owned by the developer. Existing residential and open space development on Robin Road and Olga Circle is located further to the west. The lands are bounded to the east by Torrance Creek Wetlands and associated open space blocks that were dedicated to the City during the registration of Phase 2.</w:t>
      </w:r>
    </w:p>
    <w:p w:rsidR="000968B6" w:rsidRPr="000968B6" w:rsidRDefault="000968B6" w:rsidP="00DB3106">
      <w:pPr>
        <w:keepLines/>
        <w:spacing w:line="276" w:lineRule="auto"/>
        <w:jc w:val="both"/>
        <w:rPr>
          <w:color w:val="FF0000"/>
          <w:sz w:val="22"/>
          <w:szCs w:val="22"/>
          <w:lang w:val="en-GB"/>
        </w:rPr>
      </w:pPr>
    </w:p>
    <w:p w:rsidR="000968B6" w:rsidRPr="00955D99" w:rsidRDefault="000968B6" w:rsidP="00DB3106">
      <w:pPr>
        <w:pStyle w:val="BodyText"/>
        <w:spacing w:line="276" w:lineRule="auto"/>
        <w:jc w:val="both"/>
        <w:rPr>
          <w:szCs w:val="24"/>
        </w:rPr>
      </w:pPr>
      <w:r w:rsidRPr="00955D99">
        <w:rPr>
          <w:szCs w:val="24"/>
        </w:rPr>
        <w:t xml:space="preserve">The existing land use designations on Schedule 1 of the Official Plan applying to the subject property are </w:t>
      </w:r>
      <w:r w:rsidR="00955D99" w:rsidRPr="00955D99">
        <w:rPr>
          <w:szCs w:val="24"/>
          <w:lang w:eastAsia="en-CA"/>
        </w:rPr>
        <w:t xml:space="preserve">"General Residential" and “Non-Core Greenlands Overlay”. The General Residential designation permits all form of housing. </w:t>
      </w:r>
      <w:r w:rsidRPr="00955D99">
        <w:rPr>
          <w:szCs w:val="24"/>
        </w:rPr>
        <w:t xml:space="preserve"> </w:t>
      </w:r>
      <w:r w:rsidRPr="00955D99">
        <w:rPr>
          <w:szCs w:val="24"/>
          <w:lang w:val="en-GB"/>
        </w:rPr>
        <w:t xml:space="preserve">The large-scale </w:t>
      </w:r>
      <w:r w:rsidR="00955D99" w:rsidRPr="00955D99">
        <w:rPr>
          <w:szCs w:val="24"/>
          <w:lang w:val="en-GB"/>
        </w:rPr>
        <w:t xml:space="preserve">Kortright East Residential Plan of Subdivision </w:t>
      </w:r>
      <w:r w:rsidRPr="00955D99">
        <w:rPr>
          <w:szCs w:val="24"/>
          <w:lang w:val="en-GB"/>
        </w:rPr>
        <w:t>has been developing in phases over the past several years</w:t>
      </w:r>
      <w:r w:rsidR="00955D99" w:rsidRPr="00955D99">
        <w:rPr>
          <w:szCs w:val="24"/>
          <w:lang w:val="en-GB"/>
        </w:rPr>
        <w:t xml:space="preserve"> based on the City’s annual Development Priorities Plan</w:t>
      </w:r>
      <w:r w:rsidRPr="00955D99">
        <w:rPr>
          <w:szCs w:val="24"/>
          <w:lang w:val="en-GB"/>
        </w:rPr>
        <w:t xml:space="preserve">. </w:t>
      </w:r>
      <w:r w:rsidRPr="00955D99">
        <w:rPr>
          <w:szCs w:val="24"/>
        </w:rPr>
        <w:t xml:space="preserve">This bylaw rezones the </w:t>
      </w:r>
      <w:r w:rsidR="00955D99" w:rsidRPr="00955D99">
        <w:rPr>
          <w:szCs w:val="24"/>
        </w:rPr>
        <w:t xml:space="preserve">central </w:t>
      </w:r>
      <w:r w:rsidRPr="00955D99">
        <w:rPr>
          <w:szCs w:val="24"/>
        </w:rPr>
        <w:t xml:space="preserve">part of the development lands, according to City Council’s approval on </w:t>
      </w:r>
      <w:r w:rsidR="00955D99" w:rsidRPr="00955D99">
        <w:rPr>
          <w:szCs w:val="24"/>
        </w:rPr>
        <w:t>October 1, 2012</w:t>
      </w:r>
      <w:r w:rsidRPr="00955D99">
        <w:rPr>
          <w:szCs w:val="24"/>
        </w:rPr>
        <w:t xml:space="preserve">. </w:t>
      </w:r>
    </w:p>
    <w:p w:rsidR="00BD2FB1" w:rsidRPr="00DB3106" w:rsidRDefault="00BD2FB1" w:rsidP="00DB3106">
      <w:pPr>
        <w:keepLines/>
        <w:spacing w:line="276" w:lineRule="auto"/>
        <w:jc w:val="both"/>
        <w:rPr>
          <w:szCs w:val="24"/>
          <w:lang w:val="en-GB"/>
        </w:rPr>
      </w:pPr>
      <w:r w:rsidRPr="00DB3106">
        <w:rPr>
          <w:szCs w:val="24"/>
          <w:lang w:eastAsia="en-CA"/>
        </w:rPr>
        <w:t xml:space="preserve">The subject lands were annexed into the City of Guelph in 1993 and are currently zoned Agricultural (A) and Hazard (H) as described in the Township of Puslinch Zoning By-law 19/85. </w:t>
      </w:r>
      <w:r w:rsidR="000968B6" w:rsidRPr="00DB3106">
        <w:rPr>
          <w:szCs w:val="24"/>
          <w:lang w:val="en-GB"/>
        </w:rPr>
        <w:t xml:space="preserve">To implement the </w:t>
      </w:r>
      <w:r w:rsidRPr="00DB3106">
        <w:rPr>
          <w:szCs w:val="24"/>
          <w:lang w:val="en-GB"/>
        </w:rPr>
        <w:t xml:space="preserve">approved </w:t>
      </w:r>
      <w:r w:rsidR="000968B6" w:rsidRPr="00DB3106">
        <w:rPr>
          <w:szCs w:val="24"/>
          <w:lang w:val="en-GB"/>
        </w:rPr>
        <w:t xml:space="preserve">draft plan of subdivision, the bylaw will rezone </w:t>
      </w:r>
      <w:r w:rsidRPr="00DB3106">
        <w:rPr>
          <w:szCs w:val="24"/>
          <w:lang w:val="en-GB"/>
        </w:rPr>
        <w:t xml:space="preserve">the lands to allow the development of </w:t>
      </w:r>
      <w:r w:rsidRPr="00DB3106">
        <w:rPr>
          <w:szCs w:val="24"/>
          <w:lang w:eastAsia="en-CA"/>
        </w:rPr>
        <w:t>34 on-street townhouses, 62 semi-detached dwellings and 119 single-detached dwellings for a total of 215 residential dwelling units.</w:t>
      </w:r>
    </w:p>
    <w:p w:rsidR="00BD2FB1" w:rsidRPr="00A87C6C" w:rsidRDefault="00BD2FB1" w:rsidP="00DB3106">
      <w:pPr>
        <w:keepLines/>
        <w:spacing w:line="276" w:lineRule="auto"/>
        <w:jc w:val="both"/>
        <w:rPr>
          <w:szCs w:val="24"/>
          <w:lang w:val="en-GB"/>
        </w:rPr>
      </w:pPr>
    </w:p>
    <w:p w:rsidR="000968B6" w:rsidRPr="00A87C6C" w:rsidRDefault="00BD2FB1" w:rsidP="00DB3106">
      <w:pPr>
        <w:pStyle w:val="REPORT-bodycopy"/>
        <w:spacing w:line="276" w:lineRule="auto"/>
        <w:jc w:val="both"/>
        <w:rPr>
          <w:rFonts w:ascii="Times New Roman" w:hAnsi="Times New Roman"/>
          <w:color w:val="auto"/>
          <w:sz w:val="24"/>
          <w:lang w:val="en-GB"/>
        </w:rPr>
      </w:pPr>
      <w:r w:rsidRPr="00A87C6C">
        <w:rPr>
          <w:rFonts w:ascii="Times New Roman" w:hAnsi="Times New Roman"/>
          <w:color w:val="auto"/>
          <w:sz w:val="24"/>
          <w:lang w:val="en-GB"/>
        </w:rPr>
        <w:t xml:space="preserve">Both the standard and </w:t>
      </w:r>
      <w:r w:rsidR="000968B6" w:rsidRPr="00A87C6C">
        <w:rPr>
          <w:rFonts w:ascii="Times New Roman" w:hAnsi="Times New Roman"/>
          <w:color w:val="auto"/>
          <w:sz w:val="24"/>
          <w:lang w:val="en-GB"/>
        </w:rPr>
        <w:t xml:space="preserve">specialized zones </w:t>
      </w:r>
      <w:r w:rsidR="00A87C6C">
        <w:rPr>
          <w:rFonts w:ascii="Times New Roman" w:hAnsi="Times New Roman"/>
          <w:color w:val="auto"/>
          <w:sz w:val="24"/>
          <w:lang w:val="en-GB"/>
        </w:rPr>
        <w:t xml:space="preserve">in the bylaw </w:t>
      </w:r>
      <w:r w:rsidR="000968B6" w:rsidRPr="00A87C6C">
        <w:rPr>
          <w:rFonts w:ascii="Times New Roman" w:hAnsi="Times New Roman"/>
          <w:color w:val="auto"/>
          <w:sz w:val="24"/>
          <w:lang w:val="en-GB"/>
        </w:rPr>
        <w:t xml:space="preserve">contain a specific list of permitted uses and also a list of regulations that will guide the development and </w:t>
      </w:r>
      <w:r w:rsidR="00A87C6C">
        <w:rPr>
          <w:rFonts w:ascii="Times New Roman" w:hAnsi="Times New Roman"/>
          <w:color w:val="auto"/>
          <w:sz w:val="24"/>
          <w:lang w:val="en-GB"/>
        </w:rPr>
        <w:t xml:space="preserve">housing </w:t>
      </w:r>
      <w:r w:rsidR="000968B6" w:rsidRPr="00A87C6C">
        <w:rPr>
          <w:rFonts w:ascii="Times New Roman" w:hAnsi="Times New Roman"/>
          <w:color w:val="auto"/>
          <w:sz w:val="24"/>
          <w:lang w:val="en-GB"/>
        </w:rPr>
        <w:t xml:space="preserve">design in each zone. The details of the specialized zoning are contained in the Bylaw which </w:t>
      </w:r>
      <w:r w:rsidR="00A87C6C">
        <w:rPr>
          <w:rFonts w:ascii="Times New Roman" w:hAnsi="Times New Roman"/>
          <w:color w:val="auto"/>
          <w:sz w:val="24"/>
          <w:lang w:val="en-GB"/>
        </w:rPr>
        <w:t xml:space="preserve">also highlights </w:t>
      </w:r>
      <w:r w:rsidRPr="00A87C6C">
        <w:rPr>
          <w:rFonts w:ascii="Times New Roman" w:hAnsi="Times New Roman"/>
          <w:color w:val="auto"/>
          <w:sz w:val="24"/>
          <w:lang w:val="en-GB"/>
        </w:rPr>
        <w:t xml:space="preserve">the </w:t>
      </w:r>
      <w:r w:rsidR="000968B6" w:rsidRPr="00A87C6C">
        <w:rPr>
          <w:rFonts w:ascii="Times New Roman" w:hAnsi="Times New Roman"/>
          <w:color w:val="auto"/>
          <w:sz w:val="24"/>
          <w:lang w:val="en-GB"/>
        </w:rPr>
        <w:t xml:space="preserve">specialized </w:t>
      </w:r>
      <w:r w:rsidRPr="00A87C6C">
        <w:rPr>
          <w:rFonts w:ascii="Times New Roman" w:hAnsi="Times New Roman"/>
          <w:color w:val="auto"/>
          <w:sz w:val="24"/>
          <w:lang w:val="en-GB"/>
        </w:rPr>
        <w:t>regulations for each zone.</w:t>
      </w:r>
      <w:r w:rsidR="000968B6" w:rsidRPr="00A87C6C">
        <w:rPr>
          <w:rFonts w:ascii="Times New Roman" w:hAnsi="Times New Roman"/>
          <w:color w:val="auto"/>
          <w:sz w:val="24"/>
          <w:lang w:val="en-GB"/>
        </w:rPr>
        <w:t xml:space="preserve"> </w:t>
      </w:r>
    </w:p>
    <w:p w:rsidR="000968B6" w:rsidRPr="00A87C6C" w:rsidRDefault="000968B6" w:rsidP="00DB3106">
      <w:pPr>
        <w:pStyle w:val="REPORT-bodycopy"/>
        <w:spacing w:line="276" w:lineRule="auto"/>
        <w:jc w:val="both"/>
        <w:rPr>
          <w:rFonts w:ascii="Times New Roman" w:hAnsi="Times New Roman"/>
          <w:color w:val="auto"/>
          <w:sz w:val="24"/>
          <w:lang w:val="en-GB"/>
        </w:rPr>
      </w:pPr>
    </w:p>
    <w:p w:rsidR="000968B6" w:rsidRPr="00DB3106" w:rsidRDefault="000968B6" w:rsidP="00DB3106">
      <w:pPr>
        <w:spacing w:line="276" w:lineRule="auto"/>
        <w:jc w:val="both"/>
        <w:rPr>
          <w:lang w:val="en-GB"/>
        </w:rPr>
      </w:pPr>
      <w:r w:rsidRPr="00DB3106">
        <w:rPr>
          <w:lang w:val="en-GB"/>
        </w:rPr>
        <w:t xml:space="preserve">The proposed zoning amendment was considered by Guelph City Council at </w:t>
      </w:r>
      <w:r w:rsidR="00687DE5" w:rsidRPr="00DB3106">
        <w:rPr>
          <w:lang w:val="en-GB"/>
        </w:rPr>
        <w:t xml:space="preserve">a statutory Public Meeting on December 13, 2010. </w:t>
      </w:r>
      <w:r w:rsidRPr="00DB3106">
        <w:rPr>
          <w:lang w:val="en-GB"/>
        </w:rPr>
        <w:t xml:space="preserve">Council approved the application conditionally on </w:t>
      </w:r>
      <w:r w:rsidR="00687DE5" w:rsidRPr="00DB3106">
        <w:rPr>
          <w:lang w:val="en-GB"/>
        </w:rPr>
        <w:t xml:space="preserve">October 1, 2012. </w:t>
      </w:r>
    </w:p>
    <w:p w:rsidR="00346DB5" w:rsidRDefault="00346DB5" w:rsidP="00DB3106">
      <w:pPr>
        <w:spacing w:line="276" w:lineRule="auto"/>
        <w:jc w:val="both"/>
        <w:rPr>
          <w:lang w:val="en-GB"/>
        </w:rPr>
      </w:pPr>
    </w:p>
    <w:p w:rsidR="00346DB5" w:rsidRPr="00DB3106" w:rsidRDefault="00346DB5" w:rsidP="00DB3106">
      <w:pPr>
        <w:spacing w:line="276" w:lineRule="auto"/>
        <w:jc w:val="both"/>
        <w:rPr>
          <w:lang w:val="en-GB"/>
        </w:rPr>
      </w:pPr>
      <w:r w:rsidRPr="00DB3106">
        <w:rPr>
          <w:lang w:val="en-GB"/>
        </w:rPr>
        <w:t xml:space="preserve">Further information may be obtained by contacting or visiting </w:t>
      </w:r>
      <w:r w:rsidR="00D5155C" w:rsidRPr="00DB3106">
        <w:rPr>
          <w:lang w:val="en-GB"/>
        </w:rPr>
        <w:t>Planning</w:t>
      </w:r>
      <w:r w:rsidR="00610ACF" w:rsidRPr="00DB3106">
        <w:rPr>
          <w:lang w:val="en-GB"/>
        </w:rPr>
        <w:t xml:space="preserve">, </w:t>
      </w:r>
      <w:r w:rsidR="00CB15EE" w:rsidRPr="00DB3106">
        <w:rPr>
          <w:lang w:val="en-GB"/>
        </w:rPr>
        <w:t>Building</w:t>
      </w:r>
      <w:r w:rsidR="00D5155C" w:rsidRPr="00DB3106">
        <w:rPr>
          <w:lang w:val="en-GB"/>
        </w:rPr>
        <w:t>, Engineering</w:t>
      </w:r>
      <w:r w:rsidR="00BB2310" w:rsidRPr="00DB3106">
        <w:rPr>
          <w:lang w:val="en-GB"/>
        </w:rPr>
        <w:t xml:space="preserve"> and </w:t>
      </w:r>
      <w:r w:rsidR="00D5155C" w:rsidRPr="00DB3106">
        <w:rPr>
          <w:lang w:val="en-GB"/>
        </w:rPr>
        <w:t>Environment</w:t>
      </w:r>
      <w:r w:rsidRPr="00DB3106">
        <w:rPr>
          <w:lang w:val="en-GB"/>
        </w:rPr>
        <w:t xml:space="preserve">, 837-5616, extension </w:t>
      </w:r>
      <w:r w:rsidR="00BA7428">
        <w:rPr>
          <w:lang w:val="en-GB"/>
        </w:rPr>
        <w:t>2362</w:t>
      </w:r>
      <w:r w:rsidRPr="00DB3106">
        <w:rPr>
          <w:lang w:val="en-GB"/>
        </w:rPr>
        <w:t>, City Hall, Guelph, Ontario.</w:t>
      </w:r>
    </w:p>
    <w:p w:rsidR="00346DB5" w:rsidRDefault="00346DB5" w:rsidP="00DB3106">
      <w:pPr>
        <w:spacing w:line="276" w:lineRule="auto"/>
        <w:jc w:val="both"/>
        <w:rPr>
          <w:lang w:val="en-GB"/>
        </w:rPr>
      </w:pPr>
    </w:p>
    <w:p w:rsidR="00346DB5" w:rsidRPr="00DB3106" w:rsidRDefault="00346DB5" w:rsidP="00DB3106">
      <w:pPr>
        <w:spacing w:line="276" w:lineRule="auto"/>
        <w:jc w:val="both"/>
        <w:rPr>
          <w:lang w:val="en-GB"/>
        </w:rPr>
      </w:pPr>
      <w:r w:rsidRPr="00DB3106">
        <w:rPr>
          <w:lang w:val="en-GB"/>
        </w:rPr>
        <w:t>Persons desiring to officially support or object to this zoning amendment must file their support or objection with the City Clerk, City Hall, Guelph, as outlined on the page entitled "Notice of Passing".  Any comments or objections which you may have previously submitted are considered to have been unofficial and for the City's guidance only.</w:t>
      </w:r>
    </w:p>
    <w:p w:rsidR="00DB3106" w:rsidRDefault="00DB3106" w:rsidP="00DB3106">
      <w:pPr>
        <w:spacing w:line="276" w:lineRule="auto"/>
        <w:jc w:val="both"/>
        <w:rPr>
          <w:lang w:val="en-GB"/>
        </w:rPr>
      </w:pPr>
    </w:p>
    <w:p w:rsidR="00346DB5" w:rsidRDefault="00346DB5">
      <w:pPr>
        <w:spacing w:line="480" w:lineRule="auto"/>
        <w:jc w:val="both"/>
        <w:rPr>
          <w:lang w:val="en-GB"/>
        </w:rPr>
      </w:pPr>
    </w:p>
    <w:p w:rsidR="00DB3106" w:rsidRDefault="00DB3106">
      <w:pPr>
        <w:tabs>
          <w:tab w:val="left" w:pos="-1440"/>
        </w:tabs>
        <w:spacing w:line="480" w:lineRule="auto"/>
        <w:ind w:left="720" w:hanging="720"/>
        <w:jc w:val="both"/>
        <w:rPr>
          <w:lang w:val="en-GB"/>
        </w:rPr>
      </w:pPr>
    </w:p>
    <w:p w:rsidR="00346DB5" w:rsidRPr="00DB3106" w:rsidRDefault="00346DB5" w:rsidP="00DB3106">
      <w:pPr>
        <w:pStyle w:val="ListParagraph"/>
        <w:numPr>
          <w:ilvl w:val="0"/>
          <w:numId w:val="1"/>
        </w:numPr>
        <w:tabs>
          <w:tab w:val="left" w:pos="-1440"/>
        </w:tabs>
        <w:spacing w:line="480" w:lineRule="auto"/>
        <w:jc w:val="both"/>
        <w:rPr>
          <w:lang w:val="en-GB"/>
        </w:rPr>
      </w:pPr>
      <w:r w:rsidRPr="00DB3106">
        <w:rPr>
          <w:lang w:val="en-GB"/>
        </w:rPr>
        <w:t xml:space="preserve">Key map showing the location of the lands to which By-law </w:t>
      </w:r>
      <w:r w:rsidR="00DB3106" w:rsidRPr="00DB3106">
        <w:rPr>
          <w:lang w:val="en-GB"/>
        </w:rPr>
        <w:t xml:space="preserve">(2012)-19475 </w:t>
      </w:r>
      <w:r w:rsidRPr="00DB3106">
        <w:rPr>
          <w:lang w:val="en-GB"/>
        </w:rPr>
        <w:t>applies:</w:t>
      </w:r>
    </w:p>
    <w:p w:rsidR="00346DB5" w:rsidRDefault="00346DB5">
      <w:pPr>
        <w:spacing w:line="480" w:lineRule="auto"/>
        <w:jc w:val="both"/>
        <w:rPr>
          <w:lang w:val="en-GB"/>
        </w:rPr>
      </w:pPr>
    </w:p>
    <w:p w:rsidR="00346DB5" w:rsidRDefault="00346DB5">
      <w:pPr>
        <w:tabs>
          <w:tab w:val="center" w:pos="4680"/>
        </w:tabs>
        <w:spacing w:line="480" w:lineRule="auto"/>
        <w:jc w:val="both"/>
        <w:rPr>
          <w:lang w:val="en-GB"/>
        </w:rPr>
      </w:pPr>
      <w:r>
        <w:rPr>
          <w:lang w:val="en-GB"/>
        </w:rPr>
        <w:tab/>
      </w:r>
      <w:r>
        <w:rPr>
          <w:b/>
          <w:u w:val="single"/>
          <w:lang w:val="en-GB"/>
        </w:rPr>
        <w:t>KEY MAP</w:t>
      </w:r>
    </w:p>
    <w:p w:rsidR="00346DB5" w:rsidRDefault="00346DB5">
      <w:pPr>
        <w:spacing w:line="480" w:lineRule="auto"/>
        <w:jc w:val="both"/>
        <w:rPr>
          <w:lang w:val="en-GB"/>
        </w:rPr>
      </w:pPr>
    </w:p>
    <w:p w:rsidR="00DB3106" w:rsidRDefault="00EA40CB" w:rsidP="00833A1B">
      <w:pPr>
        <w:widowControl/>
        <w:rPr>
          <w:lang w:val="en-GB"/>
        </w:rPr>
      </w:pPr>
      <w:r w:rsidRPr="00EA40CB">
        <w:rPr>
          <w:noProof/>
          <w:lang w:val="en-CA" w:eastAsia="en-CA"/>
        </w:rPr>
        <w:drawing>
          <wp:inline distT="0" distB="0" distL="0" distR="0">
            <wp:extent cx="5943600" cy="6009275"/>
            <wp:effectExtent l="19050" t="0" r="0" b="0"/>
            <wp:docPr id="1" name="Picture 1" descr="Kortright3_PHASE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rtright3_PHASEMAP"/>
                    <pic:cNvPicPr>
                      <a:picLocks noChangeAspect="1" noChangeArrowheads="1"/>
                    </pic:cNvPicPr>
                  </pic:nvPicPr>
                  <pic:blipFill>
                    <a:blip r:embed="rId15" cstate="print"/>
                    <a:srcRect/>
                    <a:stretch>
                      <a:fillRect/>
                    </a:stretch>
                  </pic:blipFill>
                  <pic:spPr bwMode="auto">
                    <a:xfrm>
                      <a:off x="0" y="0"/>
                      <a:ext cx="5943600" cy="6009275"/>
                    </a:xfrm>
                    <a:prstGeom prst="rect">
                      <a:avLst/>
                    </a:prstGeom>
                    <a:noFill/>
                    <a:ln w="9525">
                      <a:noFill/>
                      <a:miter lim="800000"/>
                      <a:headEnd/>
                      <a:tailEnd/>
                    </a:ln>
                  </pic:spPr>
                </pic:pic>
              </a:graphicData>
            </a:graphic>
          </wp:inline>
        </w:drawing>
      </w:r>
    </w:p>
    <w:p w:rsidR="00DB3106" w:rsidRDefault="00DB3106" w:rsidP="00833A1B">
      <w:pPr>
        <w:widowControl/>
        <w:rPr>
          <w:lang w:val="en-GB"/>
        </w:rPr>
      </w:pPr>
    </w:p>
    <w:p w:rsidR="00346DB5" w:rsidRDefault="00346DB5" w:rsidP="00833A1B">
      <w:pPr>
        <w:widowControl/>
        <w:rPr>
          <w:lang w:val="en-GB"/>
        </w:rPr>
      </w:pPr>
    </w:p>
    <w:sectPr w:rsidR="00346DB5" w:rsidSect="00C42E96">
      <w:headerReference w:type="default" r:id="rId16"/>
      <w:endnotePr>
        <w:numFmt w:val="decimal"/>
      </w:endnotePr>
      <w:type w:val="continuous"/>
      <w:pgSz w:w="12240" w:h="20160"/>
      <w:pgMar w:top="1440" w:right="1440" w:bottom="1440" w:left="1440"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446" w:rsidRDefault="00250446">
      <w:r>
        <w:separator/>
      </w:r>
    </w:p>
  </w:endnote>
  <w:endnote w:type="continuationSeparator" w:id="0">
    <w:p w:rsidR="00250446" w:rsidRDefault="002504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1E3" w:rsidRDefault="009501E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1E3" w:rsidRDefault="009501E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1E3" w:rsidRDefault="009501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446" w:rsidRDefault="00250446">
      <w:r>
        <w:separator/>
      </w:r>
    </w:p>
  </w:footnote>
  <w:footnote w:type="continuationSeparator" w:id="0">
    <w:p w:rsidR="00250446" w:rsidRDefault="002504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27" w:rsidRDefault="00361E45">
    <w:pPr>
      <w:pStyle w:val="Header"/>
      <w:framePr w:wrap="around" w:vAnchor="text" w:hAnchor="margin" w:xAlign="center" w:y="1"/>
      <w:rPr>
        <w:rStyle w:val="PageNumber"/>
      </w:rPr>
    </w:pPr>
    <w:r>
      <w:rPr>
        <w:rStyle w:val="PageNumber"/>
      </w:rPr>
      <w:fldChar w:fldCharType="begin"/>
    </w:r>
    <w:r w:rsidR="00E17627">
      <w:rPr>
        <w:rStyle w:val="PageNumber"/>
      </w:rPr>
      <w:instrText xml:space="preserve">PAGE  </w:instrText>
    </w:r>
    <w:r>
      <w:rPr>
        <w:rStyle w:val="PageNumber"/>
      </w:rPr>
      <w:fldChar w:fldCharType="separate"/>
    </w:r>
    <w:r w:rsidR="00E17627">
      <w:rPr>
        <w:rStyle w:val="PageNumber"/>
        <w:noProof/>
      </w:rPr>
      <w:t>3</w:t>
    </w:r>
    <w:r>
      <w:rPr>
        <w:rStyle w:val="PageNumber"/>
      </w:rPr>
      <w:fldChar w:fldCharType="end"/>
    </w:r>
  </w:p>
  <w:p w:rsidR="00E17627" w:rsidRDefault="00E17627">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27" w:rsidRDefault="00361E45">
    <w:pPr>
      <w:pStyle w:val="Header"/>
      <w:framePr w:wrap="around" w:vAnchor="text" w:hAnchor="page" w:x="6193" w:y="1"/>
      <w:rPr>
        <w:rStyle w:val="PageNumber"/>
        <w:b/>
      </w:rPr>
    </w:pPr>
    <w:r>
      <w:rPr>
        <w:rStyle w:val="PageNumber"/>
        <w:b/>
      </w:rPr>
      <w:fldChar w:fldCharType="begin"/>
    </w:r>
    <w:r w:rsidR="00E17627">
      <w:rPr>
        <w:rStyle w:val="PageNumber"/>
        <w:b/>
      </w:rPr>
      <w:instrText xml:space="preserve">PAGE  </w:instrText>
    </w:r>
    <w:r>
      <w:rPr>
        <w:rStyle w:val="PageNumber"/>
        <w:b/>
      </w:rPr>
      <w:fldChar w:fldCharType="separate"/>
    </w:r>
    <w:r w:rsidR="00B15484">
      <w:rPr>
        <w:rStyle w:val="PageNumber"/>
        <w:b/>
        <w:noProof/>
      </w:rPr>
      <w:t>4</w:t>
    </w:r>
    <w:r>
      <w:rPr>
        <w:rStyle w:val="PageNumber"/>
        <w:b/>
      </w:rPr>
      <w:fldChar w:fldCharType="end"/>
    </w:r>
  </w:p>
  <w:p w:rsidR="00E17627" w:rsidRDefault="00E17627">
    <w:pPr>
      <w:pStyle w:val="Caption"/>
    </w:pPr>
    <w:r>
      <w:t xml:space="preserve">Page  </w:t>
    </w:r>
  </w:p>
  <w:p w:rsidR="00E17627" w:rsidRDefault="00E17627">
    <w:pPr>
      <w:tabs>
        <w:tab w:val="center" w:pos="4680"/>
      </w:tabs>
      <w:rPr>
        <w:lang w:val="en-GB"/>
      </w:rPr>
    </w:pPr>
    <w:r>
      <w:rPr>
        <w:b/>
        <w:lang w:val="en-GB"/>
      </w:rPr>
      <w:tab/>
      <w:t xml:space="preserve">of By-law Number </w:t>
    </w:r>
    <w:r w:rsidR="009501E3">
      <w:rPr>
        <w:b/>
        <w:lang w:val="en-GB"/>
      </w:rPr>
      <w:t>(2012)-19475</w:t>
    </w:r>
  </w:p>
  <w:p w:rsidR="00E17627" w:rsidRDefault="00E1762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1E3" w:rsidRDefault="009501E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27" w:rsidRDefault="00E17627">
    <w:pPr>
      <w:tabs>
        <w:tab w:val="center" w:pos="4680"/>
      </w:tabs>
      <w:rPr>
        <w:lang w:val="en-GB"/>
      </w:rPr>
    </w:pPr>
    <w:r>
      <w:rPr>
        <w:lang w:val="en-GB"/>
      </w:rPr>
      <w:tab/>
    </w:r>
  </w:p>
  <w:p w:rsidR="00E17627" w:rsidRDefault="00E17627">
    <w:pPr>
      <w:spacing w:line="240" w:lineRule="exact"/>
      <w:rPr>
        <w:lang w:val="en-GB"/>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27" w:rsidRDefault="00E17627">
    <w:pPr>
      <w:tabs>
        <w:tab w:val="center" w:pos="4680"/>
      </w:tabs>
      <w:rPr>
        <w:b/>
        <w:lang w:val="en-GB"/>
      </w:rPr>
    </w:pPr>
    <w:r>
      <w:rPr>
        <w:lang w:val="en-GB"/>
      </w:rPr>
      <w:tab/>
    </w:r>
    <w:r>
      <w:rPr>
        <w:b/>
        <w:lang w:val="en-GB"/>
      </w:rPr>
      <w:t xml:space="preserve">Page </w:t>
    </w:r>
    <w:r w:rsidR="00361E45">
      <w:rPr>
        <w:b/>
        <w:lang w:val="en-GB"/>
      </w:rPr>
      <w:fldChar w:fldCharType="begin"/>
    </w:r>
    <w:r>
      <w:rPr>
        <w:b/>
        <w:lang w:val="en-GB"/>
      </w:rPr>
      <w:instrText xml:space="preserve">PAGE </w:instrText>
    </w:r>
    <w:r w:rsidR="00361E45">
      <w:rPr>
        <w:b/>
        <w:lang w:val="en-GB"/>
      </w:rPr>
      <w:fldChar w:fldCharType="separate"/>
    </w:r>
    <w:r w:rsidR="00B15484">
      <w:rPr>
        <w:b/>
        <w:noProof/>
        <w:lang w:val="en-GB"/>
      </w:rPr>
      <w:t>7</w:t>
    </w:r>
    <w:r w:rsidR="00361E45">
      <w:rPr>
        <w:b/>
        <w:lang w:val="en-GB"/>
      </w:rPr>
      <w:fldChar w:fldCharType="end"/>
    </w:r>
  </w:p>
  <w:p w:rsidR="00E17627" w:rsidRDefault="00E17627" w:rsidP="009501E3">
    <w:pPr>
      <w:tabs>
        <w:tab w:val="center" w:pos="4680"/>
      </w:tabs>
      <w:rPr>
        <w:lang w:val="en-GB"/>
      </w:rPr>
    </w:pPr>
    <w:r>
      <w:rPr>
        <w:b/>
        <w:lang w:val="en-GB"/>
      </w:rPr>
      <w:tab/>
      <w:t xml:space="preserve">of By-law Number </w:t>
    </w:r>
    <w:r w:rsidR="009501E3">
      <w:rPr>
        <w:b/>
        <w:lang w:val="en-GB"/>
      </w:rPr>
      <w:t>(2012)-19475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A2B91"/>
    <w:multiLevelType w:val="hybridMultilevel"/>
    <w:tmpl w:val="8ED06250"/>
    <w:lvl w:ilvl="0" w:tplc="1009000F">
      <w:start w:val="1"/>
      <w:numFmt w:val="decimal"/>
      <w:lvlText w:val="%1."/>
      <w:lvlJc w:val="left"/>
      <w:pPr>
        <w:ind w:left="72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BB5780E"/>
    <w:multiLevelType w:val="hybridMultilevel"/>
    <w:tmpl w:val="F2205D8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37D545D"/>
    <w:multiLevelType w:val="hybridMultilevel"/>
    <w:tmpl w:val="FE7C6446"/>
    <w:lvl w:ilvl="0" w:tplc="0409000F">
      <w:start w:val="1"/>
      <w:numFmt w:val="decimal"/>
      <w:lvlText w:val="%1."/>
      <w:lvlJc w:val="left"/>
      <w:pPr>
        <w:ind w:left="360" w:hanging="360"/>
      </w:pPr>
      <w:rPr>
        <w:rFonts w:hint="default"/>
        <w:b w:val="0"/>
        <w:i w:val="0"/>
        <w:sz w:val="24"/>
      </w:rPr>
    </w:lvl>
    <w:lvl w:ilvl="1" w:tplc="CB54D17E">
      <w:start w:val="1"/>
      <w:numFmt w:val="lowerLetter"/>
      <w:lvlText w:val="%2)"/>
      <w:lvlJc w:val="left"/>
      <w:pPr>
        <w:ind w:left="1080" w:hanging="360"/>
      </w:pPr>
      <w:rPr>
        <w:rFonts w:hint="default"/>
      </w:rPr>
    </w:lvl>
    <w:lvl w:ilvl="2" w:tplc="204A38FC">
      <w:start w:val="1"/>
      <w:numFmt w:val="bullet"/>
      <w:lvlText w:val=""/>
      <w:lvlJc w:val="left"/>
      <w:pPr>
        <w:ind w:left="450" w:hanging="360"/>
      </w:pPr>
      <w:rPr>
        <w:rFonts w:ascii="Symbol" w:hAnsi="Symbol" w:hint="default"/>
        <w:b w:val="0"/>
        <w:i w:val="0"/>
        <w:sz w:val="24"/>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430776B"/>
    <w:multiLevelType w:val="hybridMultilevel"/>
    <w:tmpl w:val="30A6DD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E7C022E"/>
    <w:multiLevelType w:val="hybridMultilevel"/>
    <w:tmpl w:val="8004B7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6905F49"/>
    <w:multiLevelType w:val="hybridMultilevel"/>
    <w:tmpl w:val="8534A6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CC90ED5"/>
    <w:multiLevelType w:val="hybridMultilevel"/>
    <w:tmpl w:val="38D4A2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E70664F"/>
    <w:multiLevelType w:val="hybridMultilevel"/>
    <w:tmpl w:val="5FBC3E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EF608C8"/>
    <w:multiLevelType w:val="hybridMultilevel"/>
    <w:tmpl w:val="372E6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8"/>
  </w:num>
  <w:num w:numId="5">
    <w:abstractNumId w:val="4"/>
  </w:num>
  <w:num w:numId="6">
    <w:abstractNumId w:val="6"/>
  </w:num>
  <w:num w:numId="7">
    <w:abstractNumId w:val="7"/>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attachedTemplate r:id="rId1"/>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736A24"/>
    <w:rsid w:val="000157A7"/>
    <w:rsid w:val="00027AE6"/>
    <w:rsid w:val="0006466E"/>
    <w:rsid w:val="000968B6"/>
    <w:rsid w:val="000A6599"/>
    <w:rsid w:val="001434C9"/>
    <w:rsid w:val="00186D16"/>
    <w:rsid w:val="001A4328"/>
    <w:rsid w:val="001B3144"/>
    <w:rsid w:val="001C44C2"/>
    <w:rsid w:val="00201EA4"/>
    <w:rsid w:val="00250446"/>
    <w:rsid w:val="00264A21"/>
    <w:rsid w:val="0027213C"/>
    <w:rsid w:val="00285845"/>
    <w:rsid w:val="00297ACD"/>
    <w:rsid w:val="002E738F"/>
    <w:rsid w:val="00321733"/>
    <w:rsid w:val="00346DB5"/>
    <w:rsid w:val="003571C6"/>
    <w:rsid w:val="00361E45"/>
    <w:rsid w:val="003727B5"/>
    <w:rsid w:val="003D053B"/>
    <w:rsid w:val="003D2CD3"/>
    <w:rsid w:val="003F3950"/>
    <w:rsid w:val="003F4ACC"/>
    <w:rsid w:val="004105D5"/>
    <w:rsid w:val="00423906"/>
    <w:rsid w:val="004C23F5"/>
    <w:rsid w:val="004C63F3"/>
    <w:rsid w:val="004E008A"/>
    <w:rsid w:val="004E42C5"/>
    <w:rsid w:val="00561707"/>
    <w:rsid w:val="00585DA4"/>
    <w:rsid w:val="00591AD4"/>
    <w:rsid w:val="005E4D55"/>
    <w:rsid w:val="006028A9"/>
    <w:rsid w:val="00610ACF"/>
    <w:rsid w:val="00660D44"/>
    <w:rsid w:val="00687DE5"/>
    <w:rsid w:val="006A0D04"/>
    <w:rsid w:val="006A1BEE"/>
    <w:rsid w:val="006B2378"/>
    <w:rsid w:val="006C4474"/>
    <w:rsid w:val="006F32DB"/>
    <w:rsid w:val="0070051A"/>
    <w:rsid w:val="007068B1"/>
    <w:rsid w:val="00736A24"/>
    <w:rsid w:val="00743A09"/>
    <w:rsid w:val="00776034"/>
    <w:rsid w:val="00791ACF"/>
    <w:rsid w:val="007B0445"/>
    <w:rsid w:val="007C4B8D"/>
    <w:rsid w:val="007C5632"/>
    <w:rsid w:val="00833A1B"/>
    <w:rsid w:val="00857CD3"/>
    <w:rsid w:val="008735E1"/>
    <w:rsid w:val="009501E3"/>
    <w:rsid w:val="00955D99"/>
    <w:rsid w:val="00A07EDF"/>
    <w:rsid w:val="00A16E9F"/>
    <w:rsid w:val="00A46794"/>
    <w:rsid w:val="00A62CB0"/>
    <w:rsid w:val="00A87C6C"/>
    <w:rsid w:val="00AA2784"/>
    <w:rsid w:val="00AD6BA7"/>
    <w:rsid w:val="00AD746E"/>
    <w:rsid w:val="00AF7DA6"/>
    <w:rsid w:val="00B15484"/>
    <w:rsid w:val="00B5277B"/>
    <w:rsid w:val="00B66931"/>
    <w:rsid w:val="00B950B7"/>
    <w:rsid w:val="00BA1497"/>
    <w:rsid w:val="00BA7428"/>
    <w:rsid w:val="00BB2128"/>
    <w:rsid w:val="00BB2310"/>
    <w:rsid w:val="00BC2175"/>
    <w:rsid w:val="00BC315F"/>
    <w:rsid w:val="00BD2EEB"/>
    <w:rsid w:val="00BD2FB1"/>
    <w:rsid w:val="00BD7BFC"/>
    <w:rsid w:val="00C3261E"/>
    <w:rsid w:val="00C42E96"/>
    <w:rsid w:val="00C65A32"/>
    <w:rsid w:val="00C949EA"/>
    <w:rsid w:val="00CB15EE"/>
    <w:rsid w:val="00CD6F52"/>
    <w:rsid w:val="00D5155C"/>
    <w:rsid w:val="00D63197"/>
    <w:rsid w:val="00D911A8"/>
    <w:rsid w:val="00D946FA"/>
    <w:rsid w:val="00DB3106"/>
    <w:rsid w:val="00E17627"/>
    <w:rsid w:val="00EA1B1C"/>
    <w:rsid w:val="00EA40CB"/>
    <w:rsid w:val="00EA4BDB"/>
    <w:rsid w:val="00EB34BD"/>
    <w:rsid w:val="00ED34ED"/>
    <w:rsid w:val="00EE241E"/>
    <w:rsid w:val="00F24CC3"/>
    <w:rsid w:val="00F26824"/>
    <w:rsid w:val="00F44FB1"/>
    <w:rsid w:val="00F561CC"/>
    <w:rsid w:val="00F62D2C"/>
    <w:rsid w:val="00F73422"/>
    <w:rsid w:val="00F75AD9"/>
    <w:rsid w:val="00FA09B0"/>
    <w:rsid w:val="00FA0D7E"/>
    <w:rsid w:val="00FC47AF"/>
    <w:rsid w:val="00FE590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42E96"/>
    <w:pPr>
      <w:widowControl w:val="0"/>
    </w:pPr>
    <w:rPr>
      <w:snapToGrid w:val="0"/>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C42E96"/>
  </w:style>
  <w:style w:type="paragraph" w:styleId="BodyTextIndent">
    <w:name w:val="Body Text Indent"/>
    <w:basedOn w:val="Normal"/>
    <w:rsid w:val="00C42E96"/>
    <w:pPr>
      <w:spacing w:line="480" w:lineRule="auto"/>
      <w:ind w:left="720"/>
      <w:jc w:val="both"/>
    </w:pPr>
    <w:rPr>
      <w:lang w:val="en-GB"/>
    </w:rPr>
  </w:style>
  <w:style w:type="paragraph" w:styleId="Header">
    <w:name w:val="header"/>
    <w:basedOn w:val="Normal"/>
    <w:rsid w:val="00C42E96"/>
    <w:pPr>
      <w:tabs>
        <w:tab w:val="center" w:pos="4320"/>
        <w:tab w:val="right" w:pos="8640"/>
      </w:tabs>
    </w:pPr>
  </w:style>
  <w:style w:type="paragraph" w:styleId="Footer">
    <w:name w:val="footer"/>
    <w:basedOn w:val="Normal"/>
    <w:rsid w:val="00C42E96"/>
    <w:pPr>
      <w:tabs>
        <w:tab w:val="center" w:pos="4320"/>
        <w:tab w:val="right" w:pos="8640"/>
      </w:tabs>
    </w:pPr>
  </w:style>
  <w:style w:type="character" w:styleId="Strong">
    <w:name w:val="Strong"/>
    <w:basedOn w:val="DefaultParagraphFont"/>
    <w:qFormat/>
    <w:rsid w:val="00C42E96"/>
    <w:rPr>
      <w:b/>
    </w:rPr>
  </w:style>
  <w:style w:type="character" w:styleId="PageNumber">
    <w:name w:val="page number"/>
    <w:basedOn w:val="DefaultParagraphFont"/>
    <w:rsid w:val="00C42E96"/>
  </w:style>
  <w:style w:type="paragraph" w:styleId="Caption">
    <w:name w:val="caption"/>
    <w:basedOn w:val="Normal"/>
    <w:next w:val="Normal"/>
    <w:qFormat/>
    <w:rsid w:val="00C42E96"/>
    <w:pPr>
      <w:tabs>
        <w:tab w:val="center" w:pos="4680"/>
      </w:tabs>
      <w:ind w:right="360"/>
      <w:jc w:val="center"/>
    </w:pPr>
    <w:rPr>
      <w:b/>
      <w:lang w:val="en-GB"/>
    </w:rPr>
  </w:style>
  <w:style w:type="paragraph" w:customStyle="1" w:styleId="REPORT-bodycopy">
    <w:name w:val="REPORT - body copy"/>
    <w:rsid w:val="00B950B7"/>
    <w:rPr>
      <w:rFonts w:ascii="Verdana" w:hAnsi="Verdana"/>
      <w:color w:val="000000"/>
      <w:sz w:val="22"/>
      <w:szCs w:val="24"/>
      <w:lang w:val="en-US" w:eastAsia="en-US"/>
    </w:rPr>
  </w:style>
  <w:style w:type="table" w:styleId="TableGrid">
    <w:name w:val="Table Grid"/>
    <w:basedOn w:val="TableNormal"/>
    <w:uiPriority w:val="59"/>
    <w:rsid w:val="00B950B7"/>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50B7"/>
    <w:pPr>
      <w:ind w:left="720"/>
      <w:contextualSpacing/>
    </w:pPr>
  </w:style>
  <w:style w:type="paragraph" w:styleId="BodyText">
    <w:name w:val="Body Text"/>
    <w:basedOn w:val="Normal"/>
    <w:link w:val="BodyTextChar"/>
    <w:rsid w:val="000968B6"/>
    <w:pPr>
      <w:spacing w:after="120"/>
    </w:pPr>
  </w:style>
  <w:style w:type="character" w:customStyle="1" w:styleId="BodyTextChar">
    <w:name w:val="Body Text Char"/>
    <w:basedOn w:val="DefaultParagraphFont"/>
    <w:link w:val="BodyText"/>
    <w:rsid w:val="000968B6"/>
    <w:rPr>
      <w:snapToGrid w:val="0"/>
      <w:sz w:val="24"/>
      <w:lang w:val="en-US" w:eastAsia="en-US"/>
    </w:rPr>
  </w:style>
  <w:style w:type="paragraph" w:styleId="BalloonText">
    <w:name w:val="Balloon Text"/>
    <w:basedOn w:val="Normal"/>
    <w:link w:val="BalloonTextChar"/>
    <w:rsid w:val="00EA40CB"/>
    <w:rPr>
      <w:rFonts w:ascii="Tahoma" w:hAnsi="Tahoma" w:cs="Tahoma"/>
      <w:sz w:val="16"/>
      <w:szCs w:val="16"/>
    </w:rPr>
  </w:style>
  <w:style w:type="character" w:customStyle="1" w:styleId="BalloonTextChar">
    <w:name w:val="Balloon Text Char"/>
    <w:basedOn w:val="DefaultParagraphFont"/>
    <w:link w:val="BalloonText"/>
    <w:rsid w:val="00EA40CB"/>
    <w:rPr>
      <w:rFonts w:ascii="Tahoma" w:hAnsi="Tahoma" w:cs="Tahoma"/>
      <w:snapToGrid w:val="0"/>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templates\Planning\STANDARD%20ZONING%20BYLAW%20AMEND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STANDARD ZONING BYLAW AMENDMENT.dot</Template>
  <TotalTime>1</TotalTime>
  <Pages>7</Pages>
  <Words>1568</Words>
  <Characters>8488</Characters>
  <Application>Microsoft Office Word</Application>
  <DocSecurity>0</DocSecurity>
  <Lines>70</Lines>
  <Paragraphs>20</Paragraphs>
  <ScaleCrop>false</ScaleCrop>
  <HeadingPairs>
    <vt:vector size="2" baseType="variant">
      <vt:variant>
        <vt:lpstr>Title</vt:lpstr>
      </vt:variant>
      <vt:variant>
        <vt:i4>1</vt:i4>
      </vt:variant>
    </vt:vector>
  </HeadingPairs>
  <TitlesOfParts>
    <vt:vector size="1" baseType="lpstr">
      <vt:lpstr/>
    </vt:vector>
  </TitlesOfParts>
  <Company>City of Guelph</Company>
  <LinksUpToDate>false</LinksUpToDate>
  <CharactersWithSpaces>10036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Hearne</dc:creator>
  <cp:keywords/>
  <dc:description/>
  <cp:lastModifiedBy>Susan Samuel</cp:lastModifiedBy>
  <cp:revision>2</cp:revision>
  <cp:lastPrinted>2012-10-17T19:39:00Z</cp:lastPrinted>
  <dcterms:created xsi:type="dcterms:W3CDTF">2012-10-18T15:39:00Z</dcterms:created>
  <dcterms:modified xsi:type="dcterms:W3CDTF">2012-10-18T15:39:00Z</dcterms:modified>
</cp:coreProperties>
</file>